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1.xml" ContentType="application/vnd.openxmlformats-officedocument.themeOverride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1AA2A1" w14:textId="77777777" w:rsidR="00821DF6" w:rsidRDefault="004A16BC" w:rsidP="0062562D">
      <w:pPr>
        <w:spacing w:before="120" w:after="120" w:line="300" w:lineRule="exact"/>
        <w:jc w:val="center"/>
        <w:rPr>
          <w:rFonts w:ascii="Arial" w:hAnsi="Arial"/>
          <w:b/>
          <w:sz w:val="26"/>
          <w:szCs w:val="26"/>
        </w:rPr>
      </w:pPr>
      <w:bookmarkStart w:id="0" w:name="_GoBack"/>
      <w:bookmarkEnd w:id="0"/>
      <w:r>
        <w:rPr>
          <w:rFonts w:ascii="Arial" w:hAnsi="Arial"/>
          <w:b/>
          <w:sz w:val="26"/>
          <w:szCs w:val="26"/>
        </w:rPr>
        <w:t>2</w:t>
      </w:r>
      <w:r w:rsidR="005A4675" w:rsidRPr="00C7514E">
        <w:rPr>
          <w:rFonts w:ascii="Arial" w:hAnsi="Arial"/>
          <w:b/>
          <w:sz w:val="26"/>
          <w:szCs w:val="26"/>
        </w:rPr>
        <w:t>. ВАЛ</w:t>
      </w:r>
      <w:r w:rsidR="00E55F40" w:rsidRPr="00C7514E">
        <w:rPr>
          <w:rFonts w:ascii="Arial" w:hAnsi="Arial"/>
          <w:b/>
          <w:sz w:val="26"/>
          <w:szCs w:val="26"/>
        </w:rPr>
        <w:t>ОВОЙ РЕГИОНАЛЬНЫЙ ПРОДУКТ (ВРП)</w:t>
      </w:r>
    </w:p>
    <w:p w14:paraId="54DDFC57" w14:textId="77777777" w:rsidR="00561DB9" w:rsidRPr="004439C7" w:rsidRDefault="00561DB9" w:rsidP="00561DB9">
      <w:pPr>
        <w:spacing w:before="240" w:line="280" w:lineRule="exact"/>
        <w:jc w:val="center"/>
        <w:rPr>
          <w:rFonts w:ascii="Arial" w:hAnsi="Arial" w:cs="Arial"/>
          <w:b/>
          <w:sz w:val="26"/>
          <w:szCs w:val="26"/>
          <w:vertAlign w:val="superscript"/>
        </w:rPr>
      </w:pPr>
      <w:r w:rsidRPr="00A76610">
        <w:rPr>
          <w:rFonts w:ascii="Arial" w:hAnsi="Arial" w:cs="Arial"/>
          <w:b/>
          <w:sz w:val="26"/>
          <w:szCs w:val="26"/>
        </w:rPr>
        <w:t>2.1. Динамика и структура валового регионального продукта</w:t>
      </w:r>
    </w:p>
    <w:p w14:paraId="1DD3B1ED" w14:textId="2B124C60" w:rsidR="007A70A0" w:rsidRPr="00476BED" w:rsidRDefault="00561DB9" w:rsidP="007A70A0">
      <w:pPr>
        <w:spacing w:before="120" w:line="380" w:lineRule="exact"/>
        <w:ind w:firstLine="709"/>
        <w:jc w:val="both"/>
        <w:rPr>
          <w:sz w:val="26"/>
          <w:szCs w:val="26"/>
        </w:rPr>
      </w:pPr>
      <w:r w:rsidRPr="0077277F">
        <w:rPr>
          <w:sz w:val="26"/>
          <w:szCs w:val="26"/>
        </w:rPr>
        <w:t>Осуществлена первая оценка вало</w:t>
      </w:r>
      <w:r w:rsidR="005E09F5">
        <w:rPr>
          <w:sz w:val="26"/>
          <w:szCs w:val="26"/>
        </w:rPr>
        <w:t xml:space="preserve">вого регионального продукта </w:t>
      </w:r>
      <w:r w:rsidR="005E09F5">
        <w:rPr>
          <w:sz w:val="26"/>
          <w:szCs w:val="26"/>
        </w:rPr>
        <w:br/>
      </w:r>
      <w:r w:rsidR="00443226" w:rsidRPr="00443226">
        <w:rPr>
          <w:sz w:val="26"/>
          <w:szCs w:val="26"/>
        </w:rPr>
        <w:t xml:space="preserve">за январь-апрель </w:t>
      </w:r>
      <w:r w:rsidRPr="0077277F">
        <w:rPr>
          <w:sz w:val="26"/>
          <w:szCs w:val="26"/>
        </w:rPr>
        <w:t>202</w:t>
      </w:r>
      <w:r w:rsidR="000403CF">
        <w:rPr>
          <w:sz w:val="26"/>
          <w:szCs w:val="26"/>
        </w:rPr>
        <w:t>5</w:t>
      </w:r>
      <w:r w:rsidRPr="0077277F">
        <w:rPr>
          <w:sz w:val="26"/>
          <w:szCs w:val="26"/>
        </w:rPr>
        <w:t xml:space="preserve"> г. Объем ВРП </w:t>
      </w:r>
      <w:r w:rsidR="00443226" w:rsidRPr="00443226">
        <w:rPr>
          <w:sz w:val="26"/>
          <w:szCs w:val="26"/>
        </w:rPr>
        <w:t xml:space="preserve">в январе-апреле </w:t>
      </w:r>
      <w:r w:rsidRPr="0077277F">
        <w:rPr>
          <w:sz w:val="26"/>
          <w:szCs w:val="26"/>
        </w:rPr>
        <w:t>202</w:t>
      </w:r>
      <w:r w:rsidR="000403CF">
        <w:rPr>
          <w:sz w:val="26"/>
          <w:szCs w:val="26"/>
        </w:rPr>
        <w:t>5</w:t>
      </w:r>
      <w:r w:rsidRPr="0077277F">
        <w:rPr>
          <w:sz w:val="26"/>
          <w:szCs w:val="26"/>
        </w:rPr>
        <w:t xml:space="preserve"> г</w:t>
      </w:r>
      <w:r w:rsidR="00B22395" w:rsidRPr="0077277F">
        <w:rPr>
          <w:sz w:val="26"/>
          <w:szCs w:val="26"/>
        </w:rPr>
        <w:t>.</w:t>
      </w:r>
      <w:r w:rsidRPr="0077277F">
        <w:rPr>
          <w:sz w:val="26"/>
          <w:szCs w:val="26"/>
        </w:rPr>
        <w:t xml:space="preserve"> в текущих ценах сложился в сумме</w:t>
      </w:r>
      <w:r w:rsidR="00A65621">
        <w:rPr>
          <w:sz w:val="26"/>
          <w:szCs w:val="26"/>
        </w:rPr>
        <w:t xml:space="preserve"> </w:t>
      </w:r>
      <w:r w:rsidR="00982AC4">
        <w:rPr>
          <w:sz w:val="26"/>
          <w:szCs w:val="26"/>
        </w:rPr>
        <w:t>8 355,4</w:t>
      </w:r>
      <w:r w:rsidR="0020731C" w:rsidRPr="0077277F">
        <w:rPr>
          <w:sz w:val="26"/>
          <w:szCs w:val="26"/>
        </w:rPr>
        <w:t xml:space="preserve"> </w:t>
      </w:r>
      <w:r w:rsidRPr="0077277F">
        <w:rPr>
          <w:sz w:val="26"/>
          <w:szCs w:val="26"/>
        </w:rPr>
        <w:t xml:space="preserve">млн. рублей. Темп </w:t>
      </w:r>
      <w:r w:rsidR="008A24F9">
        <w:rPr>
          <w:sz w:val="26"/>
          <w:szCs w:val="26"/>
        </w:rPr>
        <w:t xml:space="preserve">роста </w:t>
      </w:r>
      <w:r w:rsidRPr="0077277F">
        <w:rPr>
          <w:sz w:val="26"/>
          <w:szCs w:val="26"/>
        </w:rPr>
        <w:t xml:space="preserve">ВРП </w:t>
      </w:r>
      <w:r w:rsidR="008A24F9">
        <w:rPr>
          <w:sz w:val="26"/>
          <w:szCs w:val="26"/>
        </w:rPr>
        <w:t>в январе-апреле</w:t>
      </w:r>
      <w:r w:rsidR="00982AC4" w:rsidRPr="00982AC4">
        <w:rPr>
          <w:sz w:val="26"/>
          <w:szCs w:val="26"/>
        </w:rPr>
        <w:t xml:space="preserve"> </w:t>
      </w:r>
      <w:r w:rsidRPr="0077277F">
        <w:rPr>
          <w:sz w:val="26"/>
          <w:szCs w:val="26"/>
        </w:rPr>
        <w:t>202</w:t>
      </w:r>
      <w:r w:rsidR="000403CF">
        <w:rPr>
          <w:sz w:val="26"/>
          <w:szCs w:val="26"/>
        </w:rPr>
        <w:t>5</w:t>
      </w:r>
      <w:r w:rsidRPr="0077277F">
        <w:rPr>
          <w:sz w:val="26"/>
          <w:szCs w:val="26"/>
        </w:rPr>
        <w:t xml:space="preserve"> г</w:t>
      </w:r>
      <w:r w:rsidR="002A2419" w:rsidRPr="0077277F">
        <w:rPr>
          <w:sz w:val="26"/>
          <w:szCs w:val="26"/>
        </w:rPr>
        <w:t>.</w:t>
      </w:r>
      <w:r w:rsidR="005E09F5">
        <w:rPr>
          <w:sz w:val="26"/>
          <w:szCs w:val="26"/>
        </w:rPr>
        <w:t xml:space="preserve"> </w:t>
      </w:r>
      <w:r w:rsidR="00982AC4">
        <w:rPr>
          <w:sz w:val="26"/>
          <w:szCs w:val="26"/>
        </w:rPr>
        <w:br/>
      </w:r>
      <w:r w:rsidR="002F62F3">
        <w:rPr>
          <w:sz w:val="26"/>
          <w:szCs w:val="26"/>
        </w:rPr>
        <w:t>по сравнению с соответствующим периодом прошлого года</w:t>
      </w:r>
      <w:r w:rsidR="00FC71AD" w:rsidRPr="0077277F">
        <w:rPr>
          <w:sz w:val="26"/>
          <w:szCs w:val="26"/>
        </w:rPr>
        <w:t xml:space="preserve"> </w:t>
      </w:r>
      <w:r w:rsidRPr="0077277F">
        <w:rPr>
          <w:sz w:val="26"/>
          <w:szCs w:val="26"/>
        </w:rPr>
        <w:t xml:space="preserve">в сопоставимых ценах составил </w:t>
      </w:r>
      <w:r w:rsidR="00982AC4">
        <w:rPr>
          <w:sz w:val="26"/>
          <w:szCs w:val="26"/>
        </w:rPr>
        <w:t>100,3</w:t>
      </w:r>
      <w:r w:rsidR="00FD5E19" w:rsidRPr="0077277F">
        <w:rPr>
          <w:sz w:val="26"/>
          <w:szCs w:val="26"/>
        </w:rPr>
        <w:t>%</w:t>
      </w:r>
      <w:r w:rsidR="00476BED">
        <w:rPr>
          <w:sz w:val="26"/>
          <w:szCs w:val="26"/>
        </w:rPr>
        <w:t>.</w:t>
      </w:r>
    </w:p>
    <w:p w14:paraId="53520850" w14:textId="77777777" w:rsidR="00561DB9" w:rsidRPr="00AE233B" w:rsidRDefault="00561DB9" w:rsidP="00AE233B">
      <w:pPr>
        <w:pStyle w:val="20"/>
        <w:spacing w:before="240" w:line="28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5A3C6D">
        <w:rPr>
          <w:rFonts w:ascii="Arial" w:hAnsi="Arial" w:cs="Arial"/>
          <w:b/>
          <w:sz w:val="22"/>
          <w:szCs w:val="22"/>
        </w:rPr>
        <w:t>Производство валового регионального продукта</w:t>
      </w:r>
    </w:p>
    <w:p w14:paraId="0D15B76A" w14:textId="77777777" w:rsidR="00561DB9" w:rsidRDefault="00561DB9" w:rsidP="00561DB9">
      <w:pPr>
        <w:spacing w:before="120" w:after="120" w:line="240" w:lineRule="exact"/>
        <w:jc w:val="center"/>
        <w:rPr>
          <w:rFonts w:ascii="Arial" w:hAnsi="Arial" w:cs="Arial"/>
          <w:i/>
        </w:rPr>
      </w:pPr>
      <w:r w:rsidRPr="00CB2B9C">
        <w:rPr>
          <w:rFonts w:ascii="Arial" w:hAnsi="Arial" w:cs="Arial"/>
          <w:i/>
        </w:rPr>
        <w:t>(в % к соответствующему периоду предыдущего года; в сопоставимых ценах)</w:t>
      </w:r>
    </w:p>
    <w:p w14:paraId="152A0286" w14:textId="77777777" w:rsidR="00561DB9" w:rsidRPr="00DB16E0" w:rsidRDefault="00BA09E9" w:rsidP="00561DB9">
      <w:pPr>
        <w:ind w:left="-170"/>
        <w:jc w:val="center"/>
        <w:rPr>
          <w:sz w:val="16"/>
          <w:szCs w:val="16"/>
        </w:rPr>
      </w:pPr>
      <w:r>
        <w:rPr>
          <w:noProof/>
        </w:rPr>
        <w:drawing>
          <wp:inline distT="0" distB="0" distL="0" distR="0" wp14:anchorId="365AE157" wp14:editId="11690B94">
            <wp:extent cx="6280785" cy="1682524"/>
            <wp:effectExtent l="0" t="0" r="0" b="0"/>
            <wp:docPr id="32" name="Объект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07AF9E2F" w14:textId="77777777" w:rsidR="00561DB9" w:rsidRDefault="00B013B8" w:rsidP="00561DB9">
      <w:pPr>
        <w:spacing w:before="40" w:line="200" w:lineRule="exact"/>
        <w:ind w:firstLine="567"/>
        <w:jc w:val="both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EDA50A7" wp14:editId="6965D100">
                <wp:simplePos x="0" y="0"/>
                <wp:positionH relativeFrom="margin">
                  <wp:posOffset>5155726</wp:posOffset>
                </wp:positionH>
                <wp:positionV relativeFrom="paragraph">
                  <wp:posOffset>59690</wp:posOffset>
                </wp:positionV>
                <wp:extent cx="685800" cy="21336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6591389" w14:textId="77777777" w:rsidR="00EB7D14" w:rsidRPr="00591CB6" w:rsidRDefault="00B22395" w:rsidP="00561DB9">
                            <w:pPr>
                              <w:ind w:left="113" w:right="-113"/>
                              <w:jc w:val="center"/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  <w:vertAlign w:val="superscript"/>
                                <w:lang w:val="en-US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202</w:t>
                            </w:r>
                            <w:r w:rsidR="000403CF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5</w:t>
                            </w:r>
                            <w:r w:rsidR="00797308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EB7D14" w:rsidRPr="00591CB6">
                              <w:rPr>
                                <w:rFonts w:ascii="Arial" w:hAnsi="Arial" w:cs="Arial"/>
                                <w:b/>
                                <w:color w:val="FF6600"/>
                                <w:sz w:val="18"/>
                                <w:szCs w:val="18"/>
                              </w:rPr>
                              <w:t>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EDA50A7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405.95pt;margin-top:4.7pt;width:54pt;height:16.8pt;z-index:25166131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" filled="f" stroked="f">
                <v:textbox>
                  <w:txbxContent>
                    <w:p w14:paraId="76591389" w14:textId="77777777" w:rsidR="00EB7D14" w:rsidRPr="00591CB6" w:rsidRDefault="00B22395" w:rsidP="00561DB9">
                      <w:pPr>
                        <w:ind w:left="113" w:right="-113"/>
                        <w:jc w:val="center"/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  <w:vertAlign w:val="superscript"/>
                          <w:lang w:val="en-US"/>
                        </w:rPr>
                      </w:pPr>
                      <w:r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202</w:t>
                      </w:r>
                      <w:r w:rsidR="000403CF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5</w:t>
                      </w:r>
                      <w:r w:rsidR="00797308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 xml:space="preserve"> </w:t>
                      </w:r>
                      <w:r w:rsidR="00EB7D14" w:rsidRPr="00591CB6">
                        <w:rPr>
                          <w:rFonts w:ascii="Arial" w:hAnsi="Arial" w:cs="Arial"/>
                          <w:b/>
                          <w:color w:val="FF6600"/>
                          <w:sz w:val="18"/>
                          <w:szCs w:val="18"/>
                        </w:rPr>
                        <w:t>г.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77277F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2FF3EE7" wp14:editId="151CC856">
                <wp:simplePos x="0" y="0"/>
                <wp:positionH relativeFrom="column">
                  <wp:posOffset>2075815</wp:posOffset>
                </wp:positionH>
                <wp:positionV relativeFrom="paragraph">
                  <wp:posOffset>84455</wp:posOffset>
                </wp:positionV>
                <wp:extent cx="601980" cy="213360"/>
                <wp:effectExtent l="0" t="0" r="0" b="0"/>
                <wp:wrapNone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980" cy="213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D750BCA" w14:textId="77777777" w:rsidR="00EB7D14" w:rsidRPr="007902ED" w:rsidRDefault="00EB7D14" w:rsidP="00561DB9">
                            <w:pPr>
                              <w:jc w:val="center"/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</w:pPr>
                            <w:r w:rsidRPr="007902ED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2</w:t>
                            </w:r>
                            <w:r w:rsidR="00B22395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02</w:t>
                            </w:r>
                            <w:r w:rsidR="000403CF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>4</w:t>
                            </w:r>
                            <w:r w:rsidRPr="007902ED">
                              <w:rPr>
                                <w:rFonts w:ascii="Arial" w:hAnsi="Arial" w:cs="Arial"/>
                                <w:b/>
                                <w:color w:val="006600"/>
                                <w:sz w:val="18"/>
                                <w:szCs w:val="18"/>
                              </w:rPr>
                              <w:t xml:space="preserve"> г.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<w:pict>
              <v:shape w14:anchorId="02FF3EE7" id="Text Box 3" o:spid="_x0000_s1027" type="#_x0000_t202" style="position:absolute;left:0;text-align:left;margin-left:163.45pt;margin-top:6.65pt;width:47.4pt;height:16.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" filled="f" stroked="f">
                <v:textbox>
                  <w:txbxContent>
                    <w:p w14:paraId="4D750BCA" w14:textId="77777777" w:rsidR="00EB7D14" w:rsidRPr="007902ED" w:rsidRDefault="00EB7D14" w:rsidP="00561DB9">
                      <w:pPr>
                        <w:jc w:val="center"/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</w:pPr>
                      <w:r w:rsidRPr="007902ED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2</w:t>
                      </w:r>
                      <w:r w:rsidR="00B22395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02</w:t>
                      </w:r>
                      <w:r w:rsidR="000403CF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>4</w:t>
                      </w:r>
                      <w:r w:rsidRPr="007902ED">
                        <w:rPr>
                          <w:rFonts w:ascii="Arial" w:hAnsi="Arial" w:cs="Arial"/>
                          <w:b/>
                          <w:color w:val="006600"/>
                          <w:sz w:val="18"/>
                          <w:szCs w:val="18"/>
                        </w:rPr>
                        <w:t xml:space="preserve"> г.</w:t>
                      </w:r>
                    </w:p>
                  </w:txbxContent>
                </v:textbox>
              </v:shape>
            </w:pict>
          </mc:Fallback>
        </mc:AlternateContent>
      </w:r>
    </w:p>
    <w:p w14:paraId="775419D5" w14:textId="77777777" w:rsidR="00AE233B" w:rsidRDefault="00AE233B" w:rsidP="00356D3B">
      <w:pPr>
        <w:pStyle w:val="ad"/>
        <w:spacing w:before="0" w:after="0" w:line="240" w:lineRule="auto"/>
        <w:ind w:firstLine="0"/>
      </w:pPr>
    </w:p>
    <w:p w14:paraId="706FF963" w14:textId="77777777" w:rsidR="00561DB9" w:rsidRPr="00304FAC" w:rsidRDefault="00561DB9" w:rsidP="00797308">
      <w:pPr>
        <w:pStyle w:val="20"/>
        <w:spacing w:before="12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EE7E6B">
        <w:rPr>
          <w:rFonts w:ascii="Arial" w:hAnsi="Arial" w:cs="Arial"/>
          <w:b/>
          <w:sz w:val="22"/>
          <w:szCs w:val="22"/>
        </w:rPr>
        <w:t>Валовой региональный продукт и вало</w:t>
      </w:r>
      <w:r>
        <w:rPr>
          <w:rFonts w:ascii="Arial" w:hAnsi="Arial" w:cs="Arial"/>
          <w:b/>
          <w:sz w:val="22"/>
          <w:szCs w:val="22"/>
        </w:rPr>
        <w:t>вая добавленная стоимость</w:t>
      </w:r>
    </w:p>
    <w:tbl>
      <w:tblPr>
        <w:tblW w:w="9072" w:type="dxa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7"/>
        <w:gridCol w:w="1558"/>
        <w:gridCol w:w="1558"/>
        <w:gridCol w:w="1989"/>
      </w:tblGrid>
      <w:tr w:rsidR="00E41756" w:rsidRPr="008E4CEB" w14:paraId="314BDCCF" w14:textId="77777777" w:rsidTr="00AE233B">
        <w:trPr>
          <w:trHeight w:val="250"/>
          <w:tblHeader/>
          <w:jc w:val="center"/>
        </w:trPr>
        <w:tc>
          <w:tcPr>
            <w:tcW w:w="3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BF324B" w14:textId="77777777" w:rsidR="00E41756" w:rsidRPr="00AE107D" w:rsidRDefault="00E41756" w:rsidP="00E41756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51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92D4E" w14:textId="57894CB5" w:rsidR="00E41756" w:rsidRPr="008E4CEB" w:rsidRDefault="00E41756" w:rsidP="00E41756">
            <w:pPr>
              <w:tabs>
                <w:tab w:val="left" w:pos="743"/>
                <w:tab w:val="left" w:pos="2765"/>
              </w:tabs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 xml:space="preserve">Январь-апрель </w:t>
            </w:r>
            <w:r w:rsidRPr="008E4CEB">
              <w:rPr>
                <w:sz w:val="22"/>
                <w:szCs w:val="22"/>
              </w:rPr>
              <w:t>202</w:t>
            </w:r>
            <w:r>
              <w:rPr>
                <w:sz w:val="22"/>
                <w:szCs w:val="22"/>
              </w:rPr>
              <w:t>5</w:t>
            </w:r>
            <w:r w:rsidRPr="008E4CEB">
              <w:rPr>
                <w:sz w:val="22"/>
                <w:szCs w:val="22"/>
              </w:rPr>
              <w:t xml:space="preserve"> г.</w:t>
            </w:r>
          </w:p>
        </w:tc>
      </w:tr>
      <w:tr w:rsidR="00E41756" w:rsidRPr="00FB4CB4" w14:paraId="68685F12" w14:textId="77777777" w:rsidTr="00AE233B">
        <w:trPr>
          <w:trHeight w:val="273"/>
          <w:tblHeader/>
          <w:jc w:val="center"/>
        </w:trPr>
        <w:tc>
          <w:tcPr>
            <w:tcW w:w="3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62B203" w14:textId="77777777" w:rsidR="00E41756" w:rsidRDefault="00E41756" w:rsidP="00E41756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1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3FB80" w14:textId="77777777" w:rsidR="00E41756" w:rsidRPr="00FB4CB4" w:rsidRDefault="00E41756" w:rsidP="00E41756">
            <w:pPr>
              <w:tabs>
                <w:tab w:val="left" w:pos="743"/>
                <w:tab w:val="left" w:pos="2765"/>
              </w:tabs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B4CB4">
              <w:rPr>
                <w:sz w:val="22"/>
                <w:szCs w:val="22"/>
              </w:rPr>
              <w:t>в текущих ценах</w:t>
            </w:r>
          </w:p>
        </w:tc>
        <w:tc>
          <w:tcPr>
            <w:tcW w:w="19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4323E" w14:textId="533B73F3" w:rsidR="00E41756" w:rsidRPr="00FB4CB4" w:rsidRDefault="00E41756" w:rsidP="00E41756">
            <w:pPr>
              <w:tabs>
                <w:tab w:val="left" w:pos="743"/>
                <w:tab w:val="left" w:pos="2765"/>
              </w:tabs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B4CB4">
              <w:rPr>
                <w:sz w:val="22"/>
                <w:szCs w:val="22"/>
              </w:rPr>
              <w:t xml:space="preserve">в % </w:t>
            </w:r>
            <w:r>
              <w:rPr>
                <w:sz w:val="22"/>
                <w:szCs w:val="22"/>
              </w:rPr>
              <w:br/>
            </w:r>
            <w:r w:rsidRPr="00FB4CB4">
              <w:rPr>
                <w:sz w:val="22"/>
                <w:szCs w:val="22"/>
              </w:rPr>
              <w:t xml:space="preserve">к </w:t>
            </w:r>
            <w:r>
              <w:rPr>
                <w:sz w:val="22"/>
                <w:szCs w:val="22"/>
              </w:rPr>
              <w:t xml:space="preserve">январю-апрелю </w:t>
            </w:r>
            <w:r w:rsidRPr="00FB4CB4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FB4CB4">
              <w:rPr>
                <w:sz w:val="22"/>
                <w:szCs w:val="22"/>
              </w:rPr>
              <w:t xml:space="preserve"> г.</w:t>
            </w:r>
            <w:r w:rsidRPr="00FB4CB4">
              <w:rPr>
                <w:sz w:val="22"/>
                <w:szCs w:val="22"/>
              </w:rPr>
              <w:br/>
              <w:t>(</w:t>
            </w:r>
            <w:r w:rsidRPr="00FB4CB4">
              <w:rPr>
                <w:spacing w:val="-2"/>
                <w:sz w:val="22"/>
                <w:szCs w:val="22"/>
              </w:rPr>
              <w:t>в сопоставимых ценах</w:t>
            </w:r>
            <w:r w:rsidRPr="00FB4CB4">
              <w:rPr>
                <w:sz w:val="22"/>
                <w:szCs w:val="22"/>
              </w:rPr>
              <w:t>)</w:t>
            </w:r>
          </w:p>
        </w:tc>
      </w:tr>
      <w:tr w:rsidR="00561DB9" w:rsidRPr="00FB4CB4" w14:paraId="10C3153E" w14:textId="77777777" w:rsidTr="00AE233B">
        <w:trPr>
          <w:trHeight w:val="637"/>
          <w:tblHeader/>
          <w:jc w:val="center"/>
        </w:trPr>
        <w:tc>
          <w:tcPr>
            <w:tcW w:w="3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41A9F" w14:textId="77777777" w:rsidR="00561DB9" w:rsidRDefault="00561DB9" w:rsidP="00540D5C">
            <w:pPr>
              <w:spacing w:before="50" w:after="6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4DFA83" w14:textId="77777777" w:rsidR="00561DB9" w:rsidRPr="00FB4CB4" w:rsidRDefault="00561DB9" w:rsidP="00540D5C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</w:rPr>
            </w:pPr>
            <w:r w:rsidRPr="00E40C2F">
              <w:rPr>
                <w:sz w:val="22"/>
                <w:szCs w:val="22"/>
              </w:rPr>
              <w:t>млн. руб.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9048A3" w14:textId="77777777" w:rsidR="00561DB9" w:rsidRPr="00FB4CB4" w:rsidRDefault="00561DB9" w:rsidP="00540D5C">
            <w:pPr>
              <w:tabs>
                <w:tab w:val="left" w:pos="743"/>
                <w:tab w:val="left" w:pos="2765"/>
              </w:tabs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</w:rPr>
            </w:pPr>
            <w:r w:rsidRPr="00FB4CB4">
              <w:rPr>
                <w:sz w:val="22"/>
                <w:szCs w:val="22"/>
              </w:rPr>
              <w:t>в % к ВРП</w:t>
            </w:r>
          </w:p>
        </w:tc>
        <w:tc>
          <w:tcPr>
            <w:tcW w:w="19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F4EE9" w14:textId="77777777" w:rsidR="00561DB9" w:rsidRPr="00FB4CB4" w:rsidRDefault="00561DB9" w:rsidP="00540D5C">
            <w:pPr>
              <w:spacing w:before="60" w:after="6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</w:tr>
      <w:tr w:rsidR="00561DB9" w14:paraId="59C03E59" w14:textId="77777777" w:rsidTr="00AE233B">
        <w:trPr>
          <w:jc w:val="center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712A1C6" w14:textId="77777777" w:rsidR="00561DB9" w:rsidRDefault="00561DB9" w:rsidP="0099641E">
            <w:pPr>
              <w:pStyle w:val="1"/>
              <w:keepNext w:val="0"/>
              <w:tabs>
                <w:tab w:val="left" w:pos="356"/>
              </w:tabs>
              <w:spacing w:before="50" w:after="50" w:line="230" w:lineRule="exact"/>
              <w:ind w:right="-113"/>
              <w:rPr>
                <w:bCs/>
                <w:szCs w:val="22"/>
              </w:rPr>
            </w:pPr>
            <w:r>
              <w:rPr>
                <w:bCs/>
                <w:szCs w:val="22"/>
              </w:rPr>
              <w:t>Валовой региональный продукт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0D4EFE4" w14:textId="096A2520" w:rsidR="00561DB9" w:rsidRPr="00CB2245" w:rsidRDefault="00594C99" w:rsidP="0099641E">
            <w:pPr>
              <w:spacing w:before="50" w:after="50" w:line="23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8 355,4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403B1D4" w14:textId="74838985" w:rsidR="00E361C8" w:rsidRPr="00CB2245" w:rsidRDefault="00594C99" w:rsidP="00AF30C9">
            <w:pPr>
              <w:tabs>
                <w:tab w:val="left" w:pos="743"/>
                <w:tab w:val="left" w:pos="2765"/>
              </w:tabs>
              <w:spacing w:before="50" w:after="50" w:line="230" w:lineRule="exact"/>
              <w:ind w:right="5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CC9EE1B" w14:textId="756D00AE" w:rsidR="00CB2245" w:rsidRPr="00E361C8" w:rsidRDefault="00594C99" w:rsidP="00CB2245">
            <w:pPr>
              <w:tabs>
                <w:tab w:val="left" w:pos="743"/>
                <w:tab w:val="left" w:pos="2765"/>
              </w:tabs>
              <w:spacing w:before="50" w:after="50" w:line="230" w:lineRule="exact"/>
              <w:ind w:right="737"/>
              <w:jc w:val="right"/>
              <w:rPr>
                <w:b/>
                <w:sz w:val="22"/>
                <w:szCs w:val="22"/>
                <w:highlight w:val="yellow"/>
              </w:rPr>
            </w:pPr>
            <w:r w:rsidRPr="00594C99">
              <w:rPr>
                <w:b/>
                <w:sz w:val="22"/>
                <w:szCs w:val="22"/>
              </w:rPr>
              <w:t>100,3</w:t>
            </w:r>
          </w:p>
        </w:tc>
      </w:tr>
      <w:tr w:rsidR="00561DB9" w14:paraId="14629C46" w14:textId="77777777" w:rsidTr="00AE233B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F24D38B" w14:textId="77777777" w:rsidR="00561DB9" w:rsidRDefault="00561DB9" w:rsidP="0099641E">
            <w:pPr>
              <w:pStyle w:val="1"/>
              <w:keepNext w:val="0"/>
              <w:tabs>
                <w:tab w:val="left" w:pos="358"/>
              </w:tabs>
              <w:spacing w:before="50" w:after="50" w:line="230" w:lineRule="exact"/>
              <w:ind w:left="454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в том числе: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2D454F7" w14:textId="77777777" w:rsidR="00561DB9" w:rsidRDefault="00561DB9" w:rsidP="0099641E">
            <w:pPr>
              <w:spacing w:before="50" w:after="50" w:line="23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CC3690" w14:textId="77777777" w:rsidR="00561DB9" w:rsidRDefault="00561DB9" w:rsidP="00AF30C9">
            <w:pPr>
              <w:tabs>
                <w:tab w:val="left" w:pos="2765"/>
              </w:tabs>
              <w:spacing w:before="50" w:after="50" w:line="230" w:lineRule="exact"/>
              <w:ind w:right="53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55F9F3" w14:textId="77777777" w:rsidR="00561DB9" w:rsidRDefault="00561DB9" w:rsidP="0099641E">
            <w:pPr>
              <w:tabs>
                <w:tab w:val="left" w:pos="2765"/>
              </w:tabs>
              <w:spacing w:before="50" w:after="50" w:line="23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61DB9" w14:paraId="4B4CBECC" w14:textId="77777777" w:rsidTr="00AE233B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2611D75D" w14:textId="77777777" w:rsidR="00561DB9" w:rsidRDefault="00561DB9" w:rsidP="0099641E">
            <w:pPr>
              <w:pStyle w:val="1"/>
              <w:keepNext w:val="0"/>
              <w:tabs>
                <w:tab w:val="left" w:pos="214"/>
              </w:tabs>
              <w:spacing w:before="50" w:after="50" w:line="230" w:lineRule="exact"/>
              <w:ind w:left="113" w:right="-113"/>
              <w:rPr>
                <w:szCs w:val="22"/>
              </w:rPr>
            </w:pPr>
            <w:r>
              <w:rPr>
                <w:szCs w:val="22"/>
              </w:rPr>
              <w:t>валовая добавленная стоимость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57FCB87" w14:textId="1B2AF74F" w:rsidR="00561DB9" w:rsidRPr="00E361C8" w:rsidRDefault="00594C99" w:rsidP="0099641E">
            <w:pPr>
              <w:spacing w:before="50" w:after="50" w:line="230" w:lineRule="exact"/>
              <w:ind w:right="39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6 961,6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2AFAB1F" w14:textId="3DBE9470" w:rsidR="00561DB9" w:rsidRPr="00E361C8" w:rsidRDefault="00594C99" w:rsidP="00AF30C9">
            <w:pPr>
              <w:tabs>
                <w:tab w:val="left" w:pos="2765"/>
              </w:tabs>
              <w:spacing w:before="50" w:after="50" w:line="230" w:lineRule="exact"/>
              <w:ind w:right="539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83,3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8449D21" w14:textId="6F52616D" w:rsidR="00561DB9" w:rsidRPr="00E361C8" w:rsidRDefault="00594C99" w:rsidP="0099641E">
            <w:pPr>
              <w:tabs>
                <w:tab w:val="left" w:pos="2765"/>
              </w:tabs>
              <w:spacing w:before="50" w:after="50" w:line="230" w:lineRule="exact"/>
              <w:ind w:right="737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100,3</w:t>
            </w:r>
          </w:p>
        </w:tc>
      </w:tr>
      <w:tr w:rsidR="00561DB9" w14:paraId="56759684" w14:textId="77777777" w:rsidTr="00AE233B">
        <w:trPr>
          <w:trHeight w:val="68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A4080B5" w14:textId="77777777" w:rsidR="00561DB9" w:rsidRDefault="00561DB9" w:rsidP="0099641E">
            <w:pPr>
              <w:pStyle w:val="1"/>
              <w:keepNext w:val="0"/>
              <w:tabs>
                <w:tab w:val="left" w:pos="356"/>
              </w:tabs>
              <w:spacing w:before="50" w:after="50" w:line="230" w:lineRule="exact"/>
              <w:ind w:left="624" w:right="-113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из нее: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7968F78" w14:textId="77777777" w:rsidR="00561DB9" w:rsidRDefault="00561DB9" w:rsidP="0099641E">
            <w:pPr>
              <w:spacing w:before="50" w:after="50" w:line="230" w:lineRule="exact"/>
              <w:ind w:right="397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60AE820" w14:textId="77777777" w:rsidR="00561DB9" w:rsidRDefault="00561DB9" w:rsidP="00AF30C9">
            <w:pPr>
              <w:tabs>
                <w:tab w:val="left" w:pos="2765"/>
              </w:tabs>
              <w:spacing w:before="50" w:after="50" w:line="230" w:lineRule="exact"/>
              <w:ind w:right="539"/>
              <w:jc w:val="right"/>
              <w:rPr>
                <w:sz w:val="22"/>
                <w:szCs w:val="22"/>
                <w:highlight w:val="yellow"/>
              </w:rPr>
            </w:pP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4B780571" w14:textId="77777777" w:rsidR="00561DB9" w:rsidRDefault="00561DB9" w:rsidP="0099641E">
            <w:pPr>
              <w:tabs>
                <w:tab w:val="left" w:pos="2765"/>
              </w:tabs>
              <w:spacing w:before="50" w:after="50" w:line="230" w:lineRule="exact"/>
              <w:ind w:right="737"/>
              <w:jc w:val="right"/>
              <w:rPr>
                <w:sz w:val="22"/>
                <w:szCs w:val="22"/>
                <w:highlight w:val="yellow"/>
              </w:rPr>
            </w:pPr>
          </w:p>
        </w:tc>
      </w:tr>
      <w:tr w:rsidR="00561DB9" w14:paraId="083FFA2B" w14:textId="77777777" w:rsidTr="00AE233B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781C3751" w14:textId="77777777" w:rsidR="00561DB9" w:rsidRDefault="00561DB9" w:rsidP="0099641E">
            <w:pPr>
              <w:pStyle w:val="1"/>
              <w:keepNext w:val="0"/>
              <w:spacing w:before="50" w:after="50" w:line="230" w:lineRule="exact"/>
              <w:ind w:left="284" w:right="-113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сельское, лесное и рыбное хозяйство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D8317CF" w14:textId="450E655F" w:rsidR="00561DB9" w:rsidRPr="002F4E6B" w:rsidRDefault="00594C99" w:rsidP="0099641E">
            <w:pPr>
              <w:spacing w:before="50" w:after="50" w:line="23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400,7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593543ED" w14:textId="25A52F5F" w:rsidR="00561DB9" w:rsidRPr="002F4E6B" w:rsidRDefault="00594C99" w:rsidP="00AF30C9">
            <w:pPr>
              <w:tabs>
                <w:tab w:val="left" w:pos="2765"/>
              </w:tabs>
              <w:spacing w:before="50" w:after="50" w:line="230" w:lineRule="exact"/>
              <w:ind w:right="53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4,8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6B7BD24E" w14:textId="341F39C3" w:rsidR="00561DB9" w:rsidRPr="007F08BF" w:rsidRDefault="00594C99" w:rsidP="0099641E">
            <w:pPr>
              <w:tabs>
                <w:tab w:val="left" w:pos="2765"/>
              </w:tabs>
              <w:spacing w:before="50" w:after="50" w:line="23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102,0</w:t>
            </w:r>
          </w:p>
        </w:tc>
      </w:tr>
      <w:tr w:rsidR="00561DB9" w14:paraId="73A29EF7" w14:textId="77777777" w:rsidTr="00AE233B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196CF29B" w14:textId="77777777" w:rsidR="00561DB9" w:rsidRDefault="00561DB9" w:rsidP="0099641E">
            <w:pPr>
              <w:pStyle w:val="1"/>
              <w:keepNext w:val="0"/>
              <w:spacing w:before="50" w:after="50" w:line="230" w:lineRule="exact"/>
              <w:ind w:left="284" w:right="-113"/>
              <w:rPr>
                <w:b w:val="0"/>
                <w:szCs w:val="22"/>
              </w:rPr>
            </w:pPr>
            <w:r>
              <w:rPr>
                <w:b w:val="0"/>
                <w:szCs w:val="22"/>
              </w:rPr>
              <w:t>горнодобывающая промышленность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3A3D384" w14:textId="5E6F41FD" w:rsidR="00561DB9" w:rsidRDefault="00594C99" w:rsidP="0099641E">
            <w:pPr>
              <w:spacing w:before="50" w:after="50" w:line="23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6,8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3EF63310" w14:textId="0FAA20EB" w:rsidR="00561DB9" w:rsidRDefault="00594C99" w:rsidP="00AF30C9">
            <w:pPr>
              <w:tabs>
                <w:tab w:val="left" w:pos="2765"/>
              </w:tabs>
              <w:spacing w:before="50" w:after="50" w:line="23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0,1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14:paraId="0611CAED" w14:textId="2DFC8CA8" w:rsidR="00561DB9" w:rsidRDefault="00594C99" w:rsidP="0099641E">
            <w:pPr>
              <w:tabs>
                <w:tab w:val="left" w:pos="2765"/>
              </w:tabs>
              <w:spacing w:before="50" w:after="50" w:line="23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87,4</w:t>
            </w:r>
          </w:p>
        </w:tc>
      </w:tr>
      <w:tr w:rsidR="00561DB9" w14:paraId="6BF187C3" w14:textId="77777777" w:rsidTr="00C62E17">
        <w:trPr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40B964C3" w14:textId="77777777" w:rsidR="00561DB9" w:rsidRDefault="00561DB9" w:rsidP="0099641E">
            <w:pPr>
              <w:spacing w:before="50" w:after="50" w:line="23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235B7092" w14:textId="741A375D" w:rsidR="00561DB9" w:rsidRDefault="00594C99" w:rsidP="0099641E">
            <w:pPr>
              <w:spacing w:before="50" w:after="50" w:line="23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1 900,7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5FA61D1" w14:textId="13D13190" w:rsidR="00561DB9" w:rsidRDefault="00594C99" w:rsidP="00AF30C9">
            <w:pPr>
              <w:tabs>
                <w:tab w:val="left" w:pos="2765"/>
              </w:tabs>
              <w:spacing w:before="50" w:after="50" w:line="23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22,7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71873B0E" w14:textId="19AF24E3" w:rsidR="00561DB9" w:rsidRDefault="00594C99" w:rsidP="0099641E">
            <w:pPr>
              <w:tabs>
                <w:tab w:val="left" w:pos="2765"/>
              </w:tabs>
              <w:spacing w:before="50" w:after="50" w:line="23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100,8</w:t>
            </w:r>
          </w:p>
        </w:tc>
      </w:tr>
      <w:tr w:rsidR="00561DB9" w14:paraId="20D9F55F" w14:textId="77777777" w:rsidTr="004F687E">
        <w:trPr>
          <w:trHeight w:val="472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2BF23176" w14:textId="06D8BEFF" w:rsidR="00561DB9" w:rsidRDefault="00561DB9" w:rsidP="0099641E">
            <w:pPr>
              <w:pStyle w:val="1"/>
              <w:keepNext w:val="0"/>
              <w:spacing w:before="50" w:after="50" w:line="230" w:lineRule="exact"/>
              <w:ind w:left="284" w:right="-113"/>
              <w:rPr>
                <w:szCs w:val="22"/>
              </w:rPr>
            </w:pPr>
            <w:r>
              <w:rPr>
                <w:b w:val="0"/>
                <w:szCs w:val="22"/>
              </w:rPr>
              <w:t xml:space="preserve">снабжение электроэнергией, </w:t>
            </w:r>
            <w:r>
              <w:rPr>
                <w:b w:val="0"/>
                <w:szCs w:val="22"/>
              </w:rPr>
              <w:br/>
              <w:t xml:space="preserve">газом, паром, горячей водой </w:t>
            </w:r>
            <w:r>
              <w:rPr>
                <w:b w:val="0"/>
                <w:szCs w:val="22"/>
              </w:rPr>
              <w:br/>
              <w:t>и кондиционированным воздухом</w:t>
            </w:r>
            <w:r>
              <w:rPr>
                <w:szCs w:val="22"/>
              </w:rPr>
              <w:t xml:space="preserve"> 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05604BD2" w14:textId="3FBE0797" w:rsidR="00561DB9" w:rsidRDefault="00594C99" w:rsidP="0099641E">
            <w:pPr>
              <w:spacing w:before="50" w:after="50" w:line="23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936,3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5A49637F" w14:textId="5868D438" w:rsidR="00561DB9" w:rsidRDefault="00594C99" w:rsidP="00AF30C9">
            <w:pPr>
              <w:tabs>
                <w:tab w:val="left" w:pos="2765"/>
              </w:tabs>
              <w:spacing w:before="50" w:after="50" w:line="23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11,2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14:paraId="4C7ADF6B" w14:textId="63DB09D3" w:rsidR="00561DB9" w:rsidRDefault="00594C99" w:rsidP="0099641E">
            <w:pPr>
              <w:tabs>
                <w:tab w:val="left" w:pos="2765"/>
              </w:tabs>
              <w:spacing w:before="50" w:after="50" w:line="23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88,8</w:t>
            </w:r>
          </w:p>
        </w:tc>
      </w:tr>
      <w:tr w:rsidR="00561DB9" w14:paraId="3EFAC5D0" w14:textId="77777777" w:rsidTr="00B22395">
        <w:trPr>
          <w:trHeight w:val="479"/>
          <w:jc w:val="center"/>
        </w:trPr>
        <w:tc>
          <w:tcPr>
            <w:tcW w:w="39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4A70DC2" w14:textId="77777777" w:rsidR="00561DB9" w:rsidRDefault="00561DB9" w:rsidP="0099641E">
            <w:pPr>
              <w:spacing w:before="50" w:after="50" w:line="23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водоснабжение; сбор, обработка </w:t>
            </w:r>
            <w:r>
              <w:rPr>
                <w:sz w:val="22"/>
                <w:szCs w:val="22"/>
              </w:rPr>
              <w:br/>
              <w:t xml:space="preserve">и удаление отходов, деятельность </w:t>
            </w:r>
            <w:r>
              <w:rPr>
                <w:sz w:val="22"/>
                <w:szCs w:val="22"/>
              </w:rPr>
              <w:br/>
              <w:t>по ликвидации загрязнений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7C7B9EB" w14:textId="3DC9D9B0" w:rsidR="00561DB9" w:rsidRDefault="00594C99" w:rsidP="0099641E">
            <w:pPr>
              <w:spacing w:before="50" w:after="50" w:line="23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65,4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346288" w14:textId="15DF0A0F" w:rsidR="002F4E6B" w:rsidRDefault="00594C99" w:rsidP="00AF30C9">
            <w:pPr>
              <w:tabs>
                <w:tab w:val="left" w:pos="2765"/>
              </w:tabs>
              <w:spacing w:before="50" w:after="50" w:line="23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0,8</w:t>
            </w: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8B4E67B" w14:textId="09F63BD1" w:rsidR="00561DB9" w:rsidRPr="008B5B34" w:rsidRDefault="00594C99" w:rsidP="0099641E">
            <w:pPr>
              <w:tabs>
                <w:tab w:val="left" w:pos="2765"/>
              </w:tabs>
              <w:spacing w:before="50" w:after="50" w:line="23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100,5</w:t>
            </w:r>
          </w:p>
        </w:tc>
      </w:tr>
      <w:tr w:rsidR="00561DB9" w14:paraId="251EAEED" w14:textId="77777777" w:rsidTr="00B22395">
        <w:trPr>
          <w:trHeight w:val="68"/>
          <w:jc w:val="center"/>
        </w:trPr>
        <w:tc>
          <w:tcPr>
            <w:tcW w:w="39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83A131" w14:textId="77777777" w:rsidR="00561DB9" w:rsidRDefault="00561DB9" w:rsidP="0099641E">
            <w:pPr>
              <w:spacing w:before="50" w:after="50" w:line="23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строительство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5CBAC78" w14:textId="78B5818D" w:rsidR="00561DB9" w:rsidRDefault="00594C99" w:rsidP="0099641E">
            <w:pPr>
              <w:spacing w:before="50" w:after="50" w:line="23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420,9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1A43F00" w14:textId="1539DB82" w:rsidR="00561DB9" w:rsidRDefault="00594C99" w:rsidP="00AF30C9">
            <w:pPr>
              <w:tabs>
                <w:tab w:val="left" w:pos="2765"/>
              </w:tabs>
              <w:spacing w:before="50" w:after="50" w:line="23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5,0</w:t>
            </w: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511C0CF" w14:textId="39843E1A" w:rsidR="00561DB9" w:rsidRDefault="00594C99" w:rsidP="0099641E">
            <w:pPr>
              <w:tabs>
                <w:tab w:val="left" w:pos="2765"/>
              </w:tabs>
              <w:spacing w:before="50" w:after="50" w:line="23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109,6</w:t>
            </w:r>
          </w:p>
        </w:tc>
      </w:tr>
      <w:tr w:rsidR="00561DB9" w14:paraId="4EFBF16D" w14:textId="77777777" w:rsidTr="00B22395">
        <w:trPr>
          <w:trHeight w:val="68"/>
          <w:jc w:val="center"/>
        </w:trPr>
        <w:tc>
          <w:tcPr>
            <w:tcW w:w="396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52978E4" w14:textId="77777777" w:rsidR="00561DB9" w:rsidRDefault="00561DB9" w:rsidP="0099641E">
            <w:pPr>
              <w:spacing w:before="50" w:after="50" w:line="23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оптовая и розничная торговля; </w:t>
            </w:r>
            <w:r>
              <w:rPr>
                <w:sz w:val="22"/>
                <w:szCs w:val="22"/>
              </w:rPr>
              <w:br/>
              <w:t>ремонт автомобилей и мотоциклов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30F7E8C" w14:textId="6454BB8D" w:rsidR="00561DB9" w:rsidRDefault="00594C99" w:rsidP="0099641E">
            <w:pPr>
              <w:spacing w:before="50" w:after="50" w:line="230" w:lineRule="exact"/>
              <w:ind w:right="39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480,0</w:t>
            </w:r>
          </w:p>
        </w:tc>
        <w:tc>
          <w:tcPr>
            <w:tcW w:w="155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47691C8" w14:textId="721BA0BD" w:rsidR="00561DB9" w:rsidRDefault="00594C99" w:rsidP="00AF30C9">
            <w:pPr>
              <w:tabs>
                <w:tab w:val="left" w:pos="2765"/>
              </w:tabs>
              <w:spacing w:before="50" w:after="50" w:line="230" w:lineRule="exact"/>
              <w:ind w:right="539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5,7</w:t>
            </w:r>
          </w:p>
        </w:tc>
        <w:tc>
          <w:tcPr>
            <w:tcW w:w="198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3C38618" w14:textId="779A6475" w:rsidR="00561DB9" w:rsidRDefault="00594C99" w:rsidP="0099641E">
            <w:pPr>
              <w:tabs>
                <w:tab w:val="left" w:pos="2765"/>
              </w:tabs>
              <w:spacing w:before="50" w:after="50" w:line="23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105,1</w:t>
            </w:r>
          </w:p>
        </w:tc>
      </w:tr>
      <w:tr w:rsidR="00002C3E" w14:paraId="27C87CEF" w14:textId="77777777" w:rsidTr="00F3528F">
        <w:trPr>
          <w:trHeight w:val="68"/>
          <w:jc w:val="center"/>
        </w:trPr>
        <w:tc>
          <w:tcPr>
            <w:tcW w:w="39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BD08458" w14:textId="77777777" w:rsidR="00002C3E" w:rsidRDefault="00002C3E" w:rsidP="00F3528F">
            <w:pPr>
              <w:spacing w:before="60" w:after="60" w:line="24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транспортная деятельность, складирование, почтовая </w:t>
            </w:r>
            <w:r>
              <w:rPr>
                <w:sz w:val="22"/>
                <w:szCs w:val="22"/>
              </w:rPr>
              <w:br/>
              <w:t>и курьерская деятельность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9722513" w14:textId="77777777" w:rsidR="00002C3E" w:rsidRDefault="00002C3E" w:rsidP="00F3528F">
            <w:pPr>
              <w:spacing w:before="6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324,8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B04FC2D" w14:textId="77777777" w:rsidR="00002C3E" w:rsidRDefault="00002C3E" w:rsidP="00F3528F">
            <w:pPr>
              <w:tabs>
                <w:tab w:val="left" w:pos="2765"/>
              </w:tabs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3,9</w:t>
            </w:r>
          </w:p>
        </w:tc>
        <w:tc>
          <w:tcPr>
            <w:tcW w:w="198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094B45FC" w14:textId="77777777" w:rsidR="00002C3E" w:rsidRDefault="00002C3E" w:rsidP="00F3528F">
            <w:pPr>
              <w:tabs>
                <w:tab w:val="left" w:pos="2765"/>
              </w:tabs>
              <w:spacing w:before="60" w:after="60" w:line="24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100,4</w:t>
            </w:r>
          </w:p>
        </w:tc>
      </w:tr>
      <w:tr w:rsidR="00002C3E" w14:paraId="14DB9C69" w14:textId="77777777" w:rsidTr="00F3528F">
        <w:trPr>
          <w:trHeight w:val="68"/>
          <w:jc w:val="center"/>
        </w:trPr>
        <w:tc>
          <w:tcPr>
            <w:tcW w:w="396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6DB2FE" w14:textId="77777777" w:rsidR="00002C3E" w:rsidRDefault="00002C3E" w:rsidP="00F3528F">
            <w:pPr>
              <w:spacing w:before="60" w:after="60" w:line="240" w:lineRule="exact"/>
              <w:ind w:left="28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информация и связь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788FC3" w14:textId="77777777" w:rsidR="00002C3E" w:rsidRDefault="00002C3E" w:rsidP="00F3528F">
            <w:pPr>
              <w:spacing w:before="60" w:after="60" w:line="240" w:lineRule="exact"/>
              <w:ind w:right="454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186,3</w:t>
            </w:r>
          </w:p>
        </w:tc>
        <w:tc>
          <w:tcPr>
            <w:tcW w:w="155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43035B5" w14:textId="77777777" w:rsidR="00002C3E" w:rsidRPr="00C04DA6" w:rsidRDefault="00002C3E" w:rsidP="00F3528F">
            <w:pPr>
              <w:tabs>
                <w:tab w:val="left" w:pos="2765"/>
              </w:tabs>
              <w:spacing w:before="60" w:after="60" w:line="240" w:lineRule="exact"/>
              <w:ind w:right="56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2,2</w:t>
            </w:r>
          </w:p>
        </w:tc>
        <w:tc>
          <w:tcPr>
            <w:tcW w:w="198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88942FD" w14:textId="77777777" w:rsidR="00002C3E" w:rsidRPr="00E361C8" w:rsidRDefault="00002C3E" w:rsidP="00F3528F">
            <w:pPr>
              <w:tabs>
                <w:tab w:val="left" w:pos="2765"/>
              </w:tabs>
              <w:spacing w:before="60" w:after="60" w:line="240" w:lineRule="exact"/>
              <w:ind w:right="737"/>
              <w:jc w:val="righ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107,7</w:t>
            </w:r>
          </w:p>
        </w:tc>
      </w:tr>
      <w:tr w:rsidR="00002C3E" w14:paraId="6AE15263" w14:textId="77777777" w:rsidTr="00F3528F">
        <w:trPr>
          <w:trHeight w:val="68"/>
          <w:jc w:val="center"/>
        </w:trPr>
        <w:tc>
          <w:tcPr>
            <w:tcW w:w="39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480C19F9" w14:textId="77777777" w:rsidR="00002C3E" w:rsidRDefault="00002C3E" w:rsidP="00F3528F">
            <w:pPr>
              <w:spacing w:before="60" w:after="60" w:line="240" w:lineRule="exact"/>
              <w:ind w:left="113" w:right="-113"/>
              <w:outlineLvl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чистые налоги на продукты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34D3748" w14:textId="77777777" w:rsidR="00002C3E" w:rsidRPr="009319D7" w:rsidRDefault="00002C3E" w:rsidP="00F3528F">
            <w:pPr>
              <w:spacing w:before="60" w:after="60" w:line="240" w:lineRule="exact"/>
              <w:ind w:right="454"/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1 393,8</w:t>
            </w:r>
          </w:p>
        </w:tc>
        <w:tc>
          <w:tcPr>
            <w:tcW w:w="1558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144E861F" w14:textId="77777777" w:rsidR="00002C3E" w:rsidRDefault="00002C3E" w:rsidP="00F3528F">
            <w:pPr>
              <w:tabs>
                <w:tab w:val="left" w:pos="2765"/>
              </w:tabs>
              <w:spacing w:before="60" w:after="60" w:line="240" w:lineRule="exact"/>
              <w:ind w:right="56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16,7</w:t>
            </w:r>
          </w:p>
        </w:tc>
        <w:tc>
          <w:tcPr>
            <w:tcW w:w="198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14:paraId="237C193F" w14:textId="77777777" w:rsidR="00002C3E" w:rsidRDefault="00002C3E" w:rsidP="00F3528F">
            <w:pPr>
              <w:tabs>
                <w:tab w:val="left" w:pos="2765"/>
              </w:tabs>
              <w:spacing w:before="60" w:after="60" w:line="240" w:lineRule="exact"/>
              <w:ind w:right="737"/>
              <w:jc w:val="right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100,3</w:t>
            </w:r>
          </w:p>
        </w:tc>
      </w:tr>
    </w:tbl>
    <w:p w14:paraId="61228B43" w14:textId="77777777" w:rsidR="00002C3E" w:rsidRDefault="00002C3E" w:rsidP="00002C3E">
      <w:pPr>
        <w:pStyle w:val="ad"/>
        <w:spacing w:before="240" w:after="0" w:line="280" w:lineRule="exact"/>
        <w:ind w:firstLine="0"/>
        <w:jc w:val="center"/>
        <w:rPr>
          <w:rFonts w:ascii="Arial" w:hAnsi="Arial" w:cs="Arial"/>
          <w:b/>
          <w:sz w:val="22"/>
          <w:szCs w:val="22"/>
        </w:rPr>
      </w:pPr>
      <w:r w:rsidRPr="00CE5C0A">
        <w:rPr>
          <w:rFonts w:ascii="Arial" w:hAnsi="Arial" w:cs="Arial"/>
          <w:b/>
          <w:sz w:val="22"/>
          <w:szCs w:val="22"/>
        </w:rPr>
        <w:t>Влияние основных видов экономическ</w:t>
      </w:r>
      <w:r>
        <w:rPr>
          <w:rFonts w:ascii="Arial" w:hAnsi="Arial" w:cs="Arial"/>
          <w:b/>
          <w:sz w:val="22"/>
          <w:szCs w:val="22"/>
        </w:rPr>
        <w:t>ой деятельности на формирование</w:t>
      </w:r>
      <w:r>
        <w:rPr>
          <w:rFonts w:ascii="Arial" w:hAnsi="Arial" w:cs="Arial"/>
          <w:b/>
          <w:sz w:val="22"/>
          <w:szCs w:val="22"/>
        </w:rPr>
        <w:br/>
      </w:r>
      <w:r w:rsidRPr="00CE5C0A">
        <w:rPr>
          <w:rFonts w:ascii="Arial" w:hAnsi="Arial" w:cs="Arial"/>
          <w:b/>
          <w:sz w:val="22"/>
          <w:szCs w:val="22"/>
        </w:rPr>
        <w:t xml:space="preserve">темпа ВРП </w:t>
      </w:r>
      <w:r w:rsidRPr="00E41756">
        <w:rPr>
          <w:rFonts w:ascii="Arial" w:hAnsi="Arial" w:cs="Arial"/>
          <w:b/>
          <w:sz w:val="22"/>
          <w:szCs w:val="22"/>
        </w:rPr>
        <w:t xml:space="preserve">в январе-апреле </w:t>
      </w:r>
      <w:r w:rsidRPr="00CE5C0A">
        <w:rPr>
          <w:rFonts w:ascii="Arial" w:hAnsi="Arial" w:cs="Arial"/>
          <w:b/>
          <w:sz w:val="22"/>
          <w:szCs w:val="22"/>
        </w:rPr>
        <w:t>20</w:t>
      </w:r>
      <w:r>
        <w:rPr>
          <w:rFonts w:ascii="Arial" w:hAnsi="Arial" w:cs="Arial"/>
          <w:b/>
          <w:sz w:val="22"/>
          <w:szCs w:val="22"/>
        </w:rPr>
        <w:t>25</w:t>
      </w:r>
      <w:r w:rsidRPr="00CE5C0A">
        <w:rPr>
          <w:rFonts w:ascii="Arial" w:hAnsi="Arial" w:cs="Arial"/>
          <w:b/>
          <w:sz w:val="22"/>
          <w:szCs w:val="22"/>
        </w:rPr>
        <w:t xml:space="preserve"> г</w:t>
      </w:r>
      <w:r>
        <w:rPr>
          <w:rFonts w:ascii="Arial" w:hAnsi="Arial" w:cs="Arial"/>
          <w:b/>
          <w:sz w:val="22"/>
          <w:szCs w:val="22"/>
        </w:rPr>
        <w:t>.</w:t>
      </w:r>
      <w:r w:rsidRPr="00DB382B">
        <w:rPr>
          <w:rFonts w:ascii="Arial" w:hAnsi="Arial" w:cs="Arial"/>
          <w:b/>
          <w:sz w:val="22"/>
          <w:szCs w:val="22"/>
        </w:rPr>
        <w:t xml:space="preserve"> </w:t>
      </w:r>
    </w:p>
    <w:p w14:paraId="05456761" w14:textId="77777777" w:rsidR="00002C3E" w:rsidRDefault="00002C3E" w:rsidP="00002C3E">
      <w:pPr>
        <w:pStyle w:val="ad"/>
        <w:spacing w:after="0" w:line="240" w:lineRule="exact"/>
        <w:ind w:firstLine="0"/>
        <w:jc w:val="center"/>
        <w:rPr>
          <w:rFonts w:ascii="Arial" w:hAnsi="Arial" w:cs="Arial"/>
          <w:i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AA55E0" wp14:editId="2BAD3909">
                <wp:simplePos x="0" y="0"/>
                <wp:positionH relativeFrom="column">
                  <wp:posOffset>715010</wp:posOffset>
                </wp:positionH>
                <wp:positionV relativeFrom="paragraph">
                  <wp:posOffset>191770</wp:posOffset>
                </wp:positionV>
                <wp:extent cx="1276350" cy="266700"/>
                <wp:effectExtent l="0" t="0" r="0" b="0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76350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689495F" w14:textId="77777777" w:rsidR="00002C3E" w:rsidRPr="00BD047E" w:rsidRDefault="00002C3E" w:rsidP="00002C3E">
                            <w:pPr>
                              <w:spacing w:before="20" w:after="20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темп ВРП – 100,3</w:t>
                            </w:r>
                            <w:r w:rsidRPr="00BD047E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%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2AA55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8" type="#_x0000_t202" style="position:absolute;left:0;text-align:left;margin-left:56.3pt;margin-top:15.1pt;width:100.5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H92uAIAAMA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" filled="f" stroked="f">
                <v:textbox>
                  <w:txbxContent>
                    <w:p w14:paraId="2689495F" w14:textId="77777777" w:rsidR="00002C3E" w:rsidRPr="00BD047E" w:rsidRDefault="00002C3E" w:rsidP="00002C3E">
                      <w:pPr>
                        <w:spacing w:before="20" w:after="20"/>
                        <w:jc w:val="center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>
                        <w:rPr>
                          <w:rFonts w:ascii="Arial" w:hAnsi="Arial" w:cs="Arial"/>
                          <w:sz w:val="18"/>
                          <w:szCs w:val="18"/>
                        </w:rPr>
                        <w:t>темп ВРП – 100,3</w:t>
                      </w:r>
                      <w:r w:rsidRPr="00BD047E">
                        <w:rPr>
                          <w:rFonts w:ascii="Arial" w:hAnsi="Arial" w:cs="Arial"/>
                          <w:sz w:val="18"/>
                          <w:szCs w:val="18"/>
                        </w:rPr>
                        <w:t>%</w:t>
                      </w:r>
                    </w:p>
                  </w:txbxContent>
                </v:textbox>
              </v:shape>
            </w:pict>
          </mc:Fallback>
        </mc:AlternateContent>
      </w:r>
      <w:r w:rsidRPr="001E04E1">
        <w:rPr>
          <w:rFonts w:ascii="Arial" w:hAnsi="Arial" w:cs="Arial"/>
          <w:i/>
        </w:rPr>
        <w:t>(в процентах)</w:t>
      </w:r>
    </w:p>
    <w:p w14:paraId="529BA624" w14:textId="77777777" w:rsidR="00002C3E" w:rsidRDefault="00002C3E" w:rsidP="00002C3E">
      <w:pPr>
        <w:pStyle w:val="ad"/>
        <w:spacing w:after="0" w:line="240" w:lineRule="exact"/>
        <w:ind w:firstLine="0"/>
        <w:jc w:val="center"/>
        <w:rPr>
          <w:rFonts w:ascii="Arial" w:hAnsi="Arial" w:cs="Arial"/>
          <w:i/>
        </w:rPr>
      </w:pPr>
    </w:p>
    <w:p w14:paraId="38418BDE" w14:textId="77777777" w:rsidR="00002C3E" w:rsidRDefault="00002C3E" w:rsidP="00002C3E">
      <w:pPr>
        <w:spacing w:after="120"/>
        <w:jc w:val="center"/>
      </w:pPr>
      <w:r>
        <w:rPr>
          <w:noProof/>
        </w:rPr>
        <w:drawing>
          <wp:inline distT="0" distB="0" distL="0" distR="0" wp14:anchorId="2F71CCC3" wp14:editId="3BC91B0C">
            <wp:extent cx="5572125" cy="1592580"/>
            <wp:effectExtent l="0" t="0" r="0" b="762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14:paraId="459FA6DA" w14:textId="77777777" w:rsidR="00002C3E" w:rsidRDefault="00002C3E" w:rsidP="00002C3E">
      <w:pPr>
        <w:spacing w:before="360" w:line="280" w:lineRule="exact"/>
        <w:jc w:val="center"/>
        <w:rPr>
          <w:rFonts w:ascii="Arial" w:hAnsi="Arial" w:cs="Arial"/>
          <w:b/>
          <w:sz w:val="26"/>
        </w:rPr>
      </w:pPr>
      <w:r w:rsidRPr="00573C43">
        <w:rPr>
          <w:rFonts w:ascii="Arial" w:hAnsi="Arial" w:cs="Arial"/>
          <w:b/>
          <w:sz w:val="26"/>
        </w:rPr>
        <w:t>2.</w:t>
      </w:r>
      <w:r>
        <w:rPr>
          <w:rFonts w:ascii="Arial" w:hAnsi="Arial" w:cs="Arial"/>
          <w:b/>
          <w:sz w:val="26"/>
        </w:rPr>
        <w:t>2</w:t>
      </w:r>
      <w:r w:rsidRPr="00573C43">
        <w:rPr>
          <w:rFonts w:ascii="Arial" w:hAnsi="Arial" w:cs="Arial"/>
          <w:b/>
          <w:sz w:val="26"/>
        </w:rPr>
        <w:t>. Производительность труда</w:t>
      </w:r>
    </w:p>
    <w:p w14:paraId="18D0E5EB" w14:textId="77777777" w:rsidR="00002C3E" w:rsidRDefault="00002C3E" w:rsidP="00002C3E">
      <w:pPr>
        <w:spacing w:before="120" w:line="360" w:lineRule="exact"/>
        <w:ind w:firstLine="709"/>
        <w:jc w:val="both"/>
        <w:rPr>
          <w:sz w:val="26"/>
          <w:szCs w:val="26"/>
        </w:rPr>
      </w:pPr>
      <w:r w:rsidRPr="00497AC8">
        <w:rPr>
          <w:sz w:val="26"/>
          <w:szCs w:val="26"/>
        </w:rPr>
        <w:t>В</w:t>
      </w:r>
      <w:r>
        <w:rPr>
          <w:sz w:val="26"/>
          <w:szCs w:val="26"/>
        </w:rPr>
        <w:t xml:space="preserve"> </w:t>
      </w:r>
      <w:r w:rsidRPr="00E41756">
        <w:rPr>
          <w:sz w:val="26"/>
          <w:szCs w:val="26"/>
        </w:rPr>
        <w:t xml:space="preserve">I квартале </w:t>
      </w:r>
      <w:r w:rsidRPr="00497AC8">
        <w:rPr>
          <w:sz w:val="26"/>
          <w:szCs w:val="26"/>
        </w:rPr>
        <w:t>202</w:t>
      </w:r>
      <w:r>
        <w:rPr>
          <w:sz w:val="26"/>
          <w:szCs w:val="26"/>
        </w:rPr>
        <w:t>5</w:t>
      </w:r>
      <w:r w:rsidRPr="00497AC8">
        <w:rPr>
          <w:sz w:val="26"/>
          <w:szCs w:val="26"/>
        </w:rPr>
        <w:t xml:space="preserve"> г</w:t>
      </w:r>
      <w:r>
        <w:rPr>
          <w:sz w:val="26"/>
          <w:szCs w:val="26"/>
        </w:rPr>
        <w:t>.</w:t>
      </w:r>
      <w:r w:rsidRPr="00497AC8">
        <w:rPr>
          <w:sz w:val="26"/>
          <w:szCs w:val="26"/>
        </w:rPr>
        <w:t xml:space="preserve"> индекс производительности труда по ВРП </w:t>
      </w:r>
      <w:r>
        <w:rPr>
          <w:sz w:val="26"/>
          <w:szCs w:val="26"/>
        </w:rPr>
        <w:t>сложился</w:t>
      </w:r>
      <w:r w:rsidRPr="00497AC8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Pr="00497AC8">
        <w:rPr>
          <w:sz w:val="26"/>
          <w:szCs w:val="26"/>
        </w:rPr>
        <w:t xml:space="preserve">в сопоставимых ценах </w:t>
      </w:r>
      <w:r>
        <w:rPr>
          <w:sz w:val="26"/>
          <w:szCs w:val="26"/>
        </w:rPr>
        <w:t xml:space="preserve">на </w:t>
      </w:r>
      <w:r w:rsidRPr="00497AC8">
        <w:rPr>
          <w:sz w:val="26"/>
          <w:szCs w:val="26"/>
        </w:rPr>
        <w:t>уровн</w:t>
      </w:r>
      <w:r>
        <w:rPr>
          <w:sz w:val="26"/>
          <w:szCs w:val="26"/>
        </w:rPr>
        <w:t xml:space="preserve">е </w:t>
      </w:r>
      <w:r w:rsidRPr="00E41756">
        <w:rPr>
          <w:sz w:val="26"/>
          <w:szCs w:val="26"/>
        </w:rPr>
        <w:t xml:space="preserve">I квартала </w:t>
      </w:r>
      <w:r>
        <w:rPr>
          <w:sz w:val="26"/>
          <w:szCs w:val="26"/>
        </w:rPr>
        <w:t>2024</w:t>
      </w:r>
      <w:r w:rsidRPr="00497AC8">
        <w:rPr>
          <w:sz w:val="26"/>
          <w:szCs w:val="26"/>
        </w:rPr>
        <w:t xml:space="preserve"> </w:t>
      </w:r>
      <w:r>
        <w:rPr>
          <w:sz w:val="26"/>
          <w:szCs w:val="26"/>
        </w:rPr>
        <w:t>г.</w:t>
      </w:r>
      <w:r w:rsidRPr="00497AC8">
        <w:rPr>
          <w:sz w:val="26"/>
          <w:szCs w:val="26"/>
        </w:rPr>
        <w:t>, темп</w:t>
      </w:r>
      <w:r>
        <w:rPr>
          <w:sz w:val="26"/>
          <w:szCs w:val="26"/>
        </w:rPr>
        <w:t xml:space="preserve"> роста</w:t>
      </w:r>
      <w:r w:rsidRPr="00497AC8">
        <w:rPr>
          <w:sz w:val="26"/>
          <w:szCs w:val="26"/>
        </w:rPr>
        <w:t xml:space="preserve"> реальной </w:t>
      </w:r>
      <w:r>
        <w:rPr>
          <w:sz w:val="26"/>
          <w:szCs w:val="26"/>
        </w:rPr>
        <w:t>з</w:t>
      </w:r>
      <w:r w:rsidRPr="00497AC8">
        <w:rPr>
          <w:sz w:val="26"/>
          <w:szCs w:val="26"/>
        </w:rPr>
        <w:t xml:space="preserve">аработной платы – </w:t>
      </w:r>
      <w:r w:rsidRPr="00CF65B3">
        <w:rPr>
          <w:sz w:val="26"/>
          <w:szCs w:val="26"/>
        </w:rPr>
        <w:t>1</w:t>
      </w:r>
      <w:r>
        <w:rPr>
          <w:sz w:val="26"/>
          <w:szCs w:val="26"/>
        </w:rPr>
        <w:t>12,3</w:t>
      </w:r>
      <w:r w:rsidRPr="00D9337D">
        <w:rPr>
          <w:sz w:val="26"/>
          <w:szCs w:val="26"/>
        </w:rPr>
        <w:t>%, соотношение</w:t>
      </w:r>
      <w:r w:rsidRPr="00497AC8">
        <w:rPr>
          <w:sz w:val="26"/>
          <w:szCs w:val="26"/>
        </w:rPr>
        <w:t xml:space="preserve"> индексов производительности труда </w:t>
      </w:r>
      <w:r>
        <w:rPr>
          <w:sz w:val="26"/>
          <w:szCs w:val="26"/>
        </w:rPr>
        <w:br/>
      </w:r>
      <w:r w:rsidRPr="00497AC8">
        <w:rPr>
          <w:sz w:val="26"/>
          <w:szCs w:val="26"/>
        </w:rPr>
        <w:t xml:space="preserve">и реальной заработной платы – </w:t>
      </w:r>
      <w:r>
        <w:rPr>
          <w:sz w:val="26"/>
          <w:szCs w:val="26"/>
        </w:rPr>
        <w:t>0</w:t>
      </w:r>
      <w:r w:rsidRPr="00CF65B3">
        <w:rPr>
          <w:sz w:val="26"/>
          <w:szCs w:val="26"/>
        </w:rPr>
        <w:t>,</w:t>
      </w:r>
      <w:r>
        <w:rPr>
          <w:sz w:val="26"/>
          <w:szCs w:val="26"/>
        </w:rPr>
        <w:t>89</w:t>
      </w:r>
      <w:r w:rsidRPr="00CF65B3">
        <w:rPr>
          <w:sz w:val="26"/>
          <w:szCs w:val="26"/>
        </w:rPr>
        <w:t>.</w:t>
      </w:r>
      <w:r w:rsidRPr="00497AC8">
        <w:rPr>
          <w:sz w:val="26"/>
          <w:szCs w:val="26"/>
        </w:rPr>
        <w:t xml:space="preserve"> </w:t>
      </w:r>
    </w:p>
    <w:p w14:paraId="2111315A" w14:textId="77777777" w:rsidR="00002C3E" w:rsidRPr="008D7CE1" w:rsidRDefault="00002C3E" w:rsidP="00002C3E">
      <w:pPr>
        <w:pStyle w:val="20"/>
        <w:spacing w:before="240" w:line="280" w:lineRule="exact"/>
        <w:ind w:firstLine="0"/>
        <w:jc w:val="center"/>
        <w:rPr>
          <w:rFonts w:ascii="Arial" w:hAnsi="Arial" w:cs="Arial"/>
          <w:b/>
          <w:sz w:val="22"/>
          <w:szCs w:val="22"/>
          <w:vertAlign w:val="superscript"/>
        </w:rPr>
      </w:pPr>
      <w:r w:rsidRPr="005A3C6D">
        <w:rPr>
          <w:rFonts w:ascii="Arial" w:hAnsi="Arial" w:cs="Arial"/>
          <w:b/>
          <w:sz w:val="22"/>
          <w:szCs w:val="22"/>
        </w:rPr>
        <w:t>Производительность труда по ВРП и реальная заработная плата</w:t>
      </w:r>
    </w:p>
    <w:p w14:paraId="2B9F2064" w14:textId="77777777" w:rsidR="00002C3E" w:rsidRDefault="00002C3E" w:rsidP="00002C3E">
      <w:pPr>
        <w:spacing w:before="120" w:after="720" w:line="240" w:lineRule="exact"/>
        <w:jc w:val="center"/>
        <w:rPr>
          <w:rFonts w:ascii="Arial" w:hAnsi="Arial" w:cs="Arial"/>
          <w:i/>
          <w:noProof/>
        </w:rPr>
      </w:pPr>
      <w:r>
        <w:rPr>
          <w:rFonts w:ascii="Arial" w:hAnsi="Arial" w:cs="Arial"/>
          <w:i/>
          <w:noProof/>
        </w:rPr>
        <w:drawing>
          <wp:anchor distT="0" distB="0" distL="114300" distR="114300" simplePos="0" relativeHeight="251663360" behindDoc="0" locked="0" layoutInCell="1" allowOverlap="1" wp14:anchorId="2D1F7CC5" wp14:editId="334D5718">
            <wp:simplePos x="0" y="0"/>
            <wp:positionH relativeFrom="margin">
              <wp:posOffset>-44552</wp:posOffset>
            </wp:positionH>
            <wp:positionV relativeFrom="paragraph">
              <wp:posOffset>259740</wp:posOffset>
            </wp:positionV>
            <wp:extent cx="6326505" cy="2669744"/>
            <wp:effectExtent l="0" t="0" r="0" b="0"/>
            <wp:wrapNone/>
            <wp:docPr id="7" name="Объект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975D5F">
        <w:rPr>
          <w:rFonts w:ascii="Arial" w:hAnsi="Arial" w:cs="Arial"/>
          <w:i/>
        </w:rPr>
        <w:t>(в % к соответствующему периоду предыдущего года</w:t>
      </w:r>
      <w:r>
        <w:rPr>
          <w:rFonts w:ascii="Arial" w:hAnsi="Arial" w:cs="Arial"/>
          <w:i/>
        </w:rPr>
        <w:t>)</w:t>
      </w:r>
      <w:r w:rsidRPr="000A144A">
        <w:rPr>
          <w:rFonts w:ascii="Arial" w:hAnsi="Arial" w:cs="Arial"/>
          <w:i/>
          <w:noProof/>
        </w:rPr>
        <w:t xml:space="preserve"> </w:t>
      </w:r>
    </w:p>
    <w:p w14:paraId="3916AF96" w14:textId="6DEA6239" w:rsidR="0098466C" w:rsidRDefault="0098466C" w:rsidP="00002C3E">
      <w:pPr>
        <w:spacing w:before="120" w:after="720" w:line="240" w:lineRule="exact"/>
        <w:jc w:val="center"/>
      </w:pPr>
    </w:p>
    <w:sectPr w:rsidR="0098466C" w:rsidSect="00AB6FFE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1907" w:h="16840" w:code="9"/>
      <w:pgMar w:top="1134" w:right="1418" w:bottom="1134" w:left="1418" w:header="720" w:footer="1134" w:gutter="0"/>
      <w:pgNumType w:start="1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2DFA31A" w14:textId="77777777" w:rsidR="006F532A" w:rsidRDefault="006F532A">
      <w:r>
        <w:separator/>
      </w:r>
    </w:p>
  </w:endnote>
  <w:endnote w:type="continuationSeparator" w:id="0">
    <w:p w14:paraId="5AA54FF4" w14:textId="77777777" w:rsidR="006F532A" w:rsidRDefault="006F53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21002A87" w:usb1="00000000" w:usb2="00000000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199AFB" w14:textId="77777777" w:rsidR="00EB7D14" w:rsidRDefault="00EB7D14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end"/>
    </w:r>
  </w:p>
  <w:p w14:paraId="745B7442" w14:textId="77777777" w:rsidR="00EB7D14" w:rsidRDefault="00EB7D14">
    <w:pPr>
      <w:pStyle w:val="a6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4DF7C2F" w14:textId="31D36011" w:rsidR="00EB7D14" w:rsidRDefault="00EB7D14">
    <w:pPr>
      <w:pStyle w:val="a6"/>
      <w:framePr w:wrap="around" w:vAnchor="text" w:hAnchor="margin" w:xAlign="outside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 w:rsidR="00AB6FFE">
      <w:rPr>
        <w:rStyle w:val="a3"/>
        <w:noProof/>
      </w:rPr>
      <w:t>10</w:t>
    </w:r>
    <w:r>
      <w:rPr>
        <w:rStyle w:val="a3"/>
      </w:rPr>
      <w:fldChar w:fldCharType="end"/>
    </w:r>
  </w:p>
  <w:p w14:paraId="4CABF735" w14:textId="77777777" w:rsidR="00EB7D14" w:rsidRDefault="00EB7D14">
    <w:pPr>
      <w:pStyle w:val="a6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C13B51" w14:textId="77777777" w:rsidR="006F532A" w:rsidRDefault="006F532A">
      <w:r>
        <w:separator/>
      </w:r>
    </w:p>
  </w:footnote>
  <w:footnote w:type="continuationSeparator" w:id="0">
    <w:p w14:paraId="74C8CC57" w14:textId="77777777" w:rsidR="006F532A" w:rsidRDefault="006F532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B6D3CB" w14:textId="77777777" w:rsidR="00EB7D14" w:rsidRDefault="00EB7D14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>
      <w:rPr>
        <w:rStyle w:val="a3"/>
      </w:rPr>
      <w:instrText xml:space="preserve">PAGE  </w:instrText>
    </w:r>
    <w:r>
      <w:rPr>
        <w:rStyle w:val="a3"/>
      </w:rPr>
      <w:fldChar w:fldCharType="separate"/>
    </w:r>
    <w:r>
      <w:rPr>
        <w:rStyle w:val="a3"/>
        <w:noProof/>
      </w:rPr>
      <w:t>9</w:t>
    </w:r>
    <w:r>
      <w:rPr>
        <w:rStyle w:val="a3"/>
      </w:rPr>
      <w:fldChar w:fldCharType="end"/>
    </w:r>
  </w:p>
  <w:p w14:paraId="19E80D68" w14:textId="77777777" w:rsidR="00EB7D14" w:rsidRDefault="00EB7D14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4FE18A2" w14:textId="77777777" w:rsidR="00EB7D14" w:rsidRDefault="00EB7D14" w:rsidP="0062562D">
    <w:pPr>
      <w:pStyle w:val="a4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lang w:val="ru-RU"/>
      </w:rPr>
    </w:pPr>
    <w:r>
      <w:rPr>
        <w:rFonts w:ascii="Arial" w:hAnsi="Arial" w:cs="Arial"/>
        <w:sz w:val="16"/>
        <w:lang w:val="ru-RU"/>
      </w:rPr>
      <w:t>ВАЛОВОЙ РЕГИОНАЛЬНЫЙ ПРОДУКТ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62356A" w14:textId="77777777" w:rsidR="00EB7D14" w:rsidRDefault="00EB7D14">
    <w:pPr>
      <w:pStyle w:val="a4"/>
      <w:pBdr>
        <w:bottom w:val="double" w:sz="6" w:space="1" w:color="auto"/>
      </w:pBdr>
      <w:jc w:val="center"/>
      <w:rPr>
        <w:rFonts w:ascii="Arial" w:hAnsi="Arial"/>
        <w:sz w:val="14"/>
        <w:lang w:val="ru-RU"/>
      </w:rPr>
    </w:pPr>
    <w:r>
      <w:rPr>
        <w:rFonts w:ascii="Arial" w:hAnsi="Arial"/>
        <w:sz w:val="14"/>
        <w:lang w:val="ru-RU"/>
      </w:rPr>
      <w:t>ПРОИЗВОДСТВО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01112"/>
    <w:multiLevelType w:val="multilevel"/>
    <w:tmpl w:val="240A03D2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 w15:restartNumberingAfterBreak="0">
    <w:nsid w:val="00EE4AC2"/>
    <w:multiLevelType w:val="multilevel"/>
    <w:tmpl w:val="5F1AF78E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 w15:restartNumberingAfterBreak="0">
    <w:nsid w:val="01F003CA"/>
    <w:multiLevelType w:val="hybridMultilevel"/>
    <w:tmpl w:val="AA60D7C0"/>
    <w:lvl w:ilvl="0" w:tplc="A9DC051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3F31FEB"/>
    <w:multiLevelType w:val="singleLevel"/>
    <w:tmpl w:val="89F054C8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07AF78CE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0">
    <w:nsid w:val="0B487B6D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0D2F6C8B"/>
    <w:multiLevelType w:val="multilevel"/>
    <w:tmpl w:val="C19C042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7" w15:restartNumberingAfterBreak="0">
    <w:nsid w:val="23511E2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58976456"/>
    <w:multiLevelType w:val="multilevel"/>
    <w:tmpl w:val="FD72CBF0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9" w15:restartNumberingAfterBreak="0">
    <w:nsid w:val="78DD7DE2"/>
    <w:multiLevelType w:val="multilevel"/>
    <w:tmpl w:val="356CDB7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7E6370A0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3"/>
  </w:num>
  <w:num w:numId="2">
    <w:abstractNumId w:val="4"/>
  </w:num>
  <w:num w:numId="3">
    <w:abstractNumId w:val="10"/>
  </w:num>
  <w:num w:numId="4">
    <w:abstractNumId w:val="5"/>
  </w:num>
  <w:num w:numId="5">
    <w:abstractNumId w:val="7"/>
  </w:num>
  <w:num w:numId="6">
    <w:abstractNumId w:val="6"/>
  </w:num>
  <w:num w:numId="7">
    <w:abstractNumId w:val="9"/>
  </w:num>
  <w:num w:numId="8">
    <w:abstractNumId w:val="1"/>
  </w:num>
  <w:num w:numId="9">
    <w:abstractNumId w:val="8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rawingGridHorizontalSpacing w:val="6"/>
  <w:drawingGridVerticalSpacing w:val="6"/>
  <w:displayHorizontalDrawingGridEvery w:val="0"/>
  <w:displayVerticalDrawingGridEvery w:val="0"/>
  <w:doNotUseMarginsForDrawingGridOrigin/>
  <w:drawingGridVerticalOrigin w:val="1985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3CA9"/>
    <w:rsid w:val="000017AF"/>
    <w:rsid w:val="00002C3E"/>
    <w:rsid w:val="000031E9"/>
    <w:rsid w:val="0000412F"/>
    <w:rsid w:val="00006756"/>
    <w:rsid w:val="00006FAC"/>
    <w:rsid w:val="0001139B"/>
    <w:rsid w:val="00012478"/>
    <w:rsid w:val="000129FE"/>
    <w:rsid w:val="00012C09"/>
    <w:rsid w:val="00012DE7"/>
    <w:rsid w:val="000132E5"/>
    <w:rsid w:val="00013345"/>
    <w:rsid w:val="00014B66"/>
    <w:rsid w:val="00015251"/>
    <w:rsid w:val="00021C4E"/>
    <w:rsid w:val="000221AD"/>
    <w:rsid w:val="00023CA9"/>
    <w:rsid w:val="0002521B"/>
    <w:rsid w:val="00025533"/>
    <w:rsid w:val="00026700"/>
    <w:rsid w:val="0002772C"/>
    <w:rsid w:val="00030655"/>
    <w:rsid w:val="00033C12"/>
    <w:rsid w:val="00035535"/>
    <w:rsid w:val="00035A83"/>
    <w:rsid w:val="00036A5C"/>
    <w:rsid w:val="00036EE3"/>
    <w:rsid w:val="00037CC9"/>
    <w:rsid w:val="000403CF"/>
    <w:rsid w:val="00041934"/>
    <w:rsid w:val="00042141"/>
    <w:rsid w:val="00043132"/>
    <w:rsid w:val="00044377"/>
    <w:rsid w:val="000444B4"/>
    <w:rsid w:val="0004453E"/>
    <w:rsid w:val="00046B98"/>
    <w:rsid w:val="00047A92"/>
    <w:rsid w:val="00052081"/>
    <w:rsid w:val="00053683"/>
    <w:rsid w:val="000537AC"/>
    <w:rsid w:val="00054414"/>
    <w:rsid w:val="00055E66"/>
    <w:rsid w:val="00057F81"/>
    <w:rsid w:val="00060908"/>
    <w:rsid w:val="00061CD6"/>
    <w:rsid w:val="000623E1"/>
    <w:rsid w:val="00065038"/>
    <w:rsid w:val="000664BC"/>
    <w:rsid w:val="00066E51"/>
    <w:rsid w:val="00067214"/>
    <w:rsid w:val="0007035C"/>
    <w:rsid w:val="00071FDA"/>
    <w:rsid w:val="00072723"/>
    <w:rsid w:val="0007539F"/>
    <w:rsid w:val="00075B77"/>
    <w:rsid w:val="00076296"/>
    <w:rsid w:val="000763F4"/>
    <w:rsid w:val="000770FE"/>
    <w:rsid w:val="00077251"/>
    <w:rsid w:val="000810E9"/>
    <w:rsid w:val="0008148C"/>
    <w:rsid w:val="00081969"/>
    <w:rsid w:val="00083BA8"/>
    <w:rsid w:val="0008495B"/>
    <w:rsid w:val="00085819"/>
    <w:rsid w:val="00085F4F"/>
    <w:rsid w:val="00092033"/>
    <w:rsid w:val="00093A34"/>
    <w:rsid w:val="00093D14"/>
    <w:rsid w:val="000A0860"/>
    <w:rsid w:val="000A0D19"/>
    <w:rsid w:val="000A144A"/>
    <w:rsid w:val="000A321F"/>
    <w:rsid w:val="000A6E50"/>
    <w:rsid w:val="000A7BD8"/>
    <w:rsid w:val="000B359A"/>
    <w:rsid w:val="000B42F8"/>
    <w:rsid w:val="000B553A"/>
    <w:rsid w:val="000B7AB2"/>
    <w:rsid w:val="000C13B3"/>
    <w:rsid w:val="000C57DC"/>
    <w:rsid w:val="000C6300"/>
    <w:rsid w:val="000C6C15"/>
    <w:rsid w:val="000C7E00"/>
    <w:rsid w:val="000C7F96"/>
    <w:rsid w:val="000D0DB1"/>
    <w:rsid w:val="000D130D"/>
    <w:rsid w:val="000D25E1"/>
    <w:rsid w:val="000D397B"/>
    <w:rsid w:val="000D3DF3"/>
    <w:rsid w:val="000D668C"/>
    <w:rsid w:val="000E0B67"/>
    <w:rsid w:val="000E10AA"/>
    <w:rsid w:val="000E1893"/>
    <w:rsid w:val="000E37AB"/>
    <w:rsid w:val="000E5679"/>
    <w:rsid w:val="000E5DF3"/>
    <w:rsid w:val="000E6182"/>
    <w:rsid w:val="000E7136"/>
    <w:rsid w:val="000F0898"/>
    <w:rsid w:val="000F1E53"/>
    <w:rsid w:val="000F1E9B"/>
    <w:rsid w:val="000F2456"/>
    <w:rsid w:val="000F3942"/>
    <w:rsid w:val="000F504F"/>
    <w:rsid w:val="000F7063"/>
    <w:rsid w:val="000F7C3E"/>
    <w:rsid w:val="0010089B"/>
    <w:rsid w:val="00101180"/>
    <w:rsid w:val="00102AE9"/>
    <w:rsid w:val="00102B22"/>
    <w:rsid w:val="0010605B"/>
    <w:rsid w:val="00107A84"/>
    <w:rsid w:val="00111891"/>
    <w:rsid w:val="00112112"/>
    <w:rsid w:val="00112F80"/>
    <w:rsid w:val="00113AD9"/>
    <w:rsid w:val="00114D45"/>
    <w:rsid w:val="00115865"/>
    <w:rsid w:val="00115CBB"/>
    <w:rsid w:val="00116B8F"/>
    <w:rsid w:val="001204A6"/>
    <w:rsid w:val="00120A02"/>
    <w:rsid w:val="00121294"/>
    <w:rsid w:val="00121BE0"/>
    <w:rsid w:val="001240A3"/>
    <w:rsid w:val="001245BD"/>
    <w:rsid w:val="00126A46"/>
    <w:rsid w:val="0013265B"/>
    <w:rsid w:val="00133A77"/>
    <w:rsid w:val="00133DE7"/>
    <w:rsid w:val="0013427F"/>
    <w:rsid w:val="00134889"/>
    <w:rsid w:val="00135335"/>
    <w:rsid w:val="00135BEC"/>
    <w:rsid w:val="0013616B"/>
    <w:rsid w:val="0013706C"/>
    <w:rsid w:val="00142CC1"/>
    <w:rsid w:val="001444DA"/>
    <w:rsid w:val="001466CB"/>
    <w:rsid w:val="00146965"/>
    <w:rsid w:val="00146FAD"/>
    <w:rsid w:val="0014737C"/>
    <w:rsid w:val="001507AE"/>
    <w:rsid w:val="0015108F"/>
    <w:rsid w:val="00151B7E"/>
    <w:rsid w:val="00152B71"/>
    <w:rsid w:val="0015341E"/>
    <w:rsid w:val="0015407D"/>
    <w:rsid w:val="00154143"/>
    <w:rsid w:val="00154519"/>
    <w:rsid w:val="00154A65"/>
    <w:rsid w:val="001554E5"/>
    <w:rsid w:val="00155B8E"/>
    <w:rsid w:val="00155BB8"/>
    <w:rsid w:val="00155C52"/>
    <w:rsid w:val="001571A4"/>
    <w:rsid w:val="00160044"/>
    <w:rsid w:val="00162E3E"/>
    <w:rsid w:val="001639AF"/>
    <w:rsid w:val="00165E30"/>
    <w:rsid w:val="00166712"/>
    <w:rsid w:val="0016717A"/>
    <w:rsid w:val="0016729B"/>
    <w:rsid w:val="00170DEF"/>
    <w:rsid w:val="0017257B"/>
    <w:rsid w:val="00172A94"/>
    <w:rsid w:val="00173799"/>
    <w:rsid w:val="001737FD"/>
    <w:rsid w:val="001744EC"/>
    <w:rsid w:val="00174F6C"/>
    <w:rsid w:val="00176A58"/>
    <w:rsid w:val="001804CC"/>
    <w:rsid w:val="0018115E"/>
    <w:rsid w:val="00181F47"/>
    <w:rsid w:val="001822A9"/>
    <w:rsid w:val="00182AC4"/>
    <w:rsid w:val="0018328D"/>
    <w:rsid w:val="00184053"/>
    <w:rsid w:val="001841DC"/>
    <w:rsid w:val="0018494D"/>
    <w:rsid w:val="00187343"/>
    <w:rsid w:val="00187FC8"/>
    <w:rsid w:val="0019064C"/>
    <w:rsid w:val="001920B9"/>
    <w:rsid w:val="00192B1D"/>
    <w:rsid w:val="00194218"/>
    <w:rsid w:val="00194717"/>
    <w:rsid w:val="0019521E"/>
    <w:rsid w:val="00195BD2"/>
    <w:rsid w:val="0019651E"/>
    <w:rsid w:val="001978EB"/>
    <w:rsid w:val="001A0601"/>
    <w:rsid w:val="001A11F9"/>
    <w:rsid w:val="001A1527"/>
    <w:rsid w:val="001A775E"/>
    <w:rsid w:val="001B0546"/>
    <w:rsid w:val="001B054E"/>
    <w:rsid w:val="001B058D"/>
    <w:rsid w:val="001B0CFD"/>
    <w:rsid w:val="001B3040"/>
    <w:rsid w:val="001B3E10"/>
    <w:rsid w:val="001B60E7"/>
    <w:rsid w:val="001C348A"/>
    <w:rsid w:val="001C3EE1"/>
    <w:rsid w:val="001C4396"/>
    <w:rsid w:val="001C6576"/>
    <w:rsid w:val="001D0E6F"/>
    <w:rsid w:val="001D210F"/>
    <w:rsid w:val="001E0BA2"/>
    <w:rsid w:val="001E17A5"/>
    <w:rsid w:val="001E3BC6"/>
    <w:rsid w:val="001E4528"/>
    <w:rsid w:val="001E6ECA"/>
    <w:rsid w:val="001E7B6D"/>
    <w:rsid w:val="001F11A7"/>
    <w:rsid w:val="001F1F98"/>
    <w:rsid w:val="001F2D22"/>
    <w:rsid w:val="001F4D54"/>
    <w:rsid w:val="001F57B3"/>
    <w:rsid w:val="001F738B"/>
    <w:rsid w:val="001F7D8D"/>
    <w:rsid w:val="002001EA"/>
    <w:rsid w:val="00201BA1"/>
    <w:rsid w:val="00203BE6"/>
    <w:rsid w:val="002041C9"/>
    <w:rsid w:val="00204DF0"/>
    <w:rsid w:val="0020526C"/>
    <w:rsid w:val="00205541"/>
    <w:rsid w:val="0020731C"/>
    <w:rsid w:val="00212293"/>
    <w:rsid w:val="002126E6"/>
    <w:rsid w:val="0021284B"/>
    <w:rsid w:val="002129D9"/>
    <w:rsid w:val="002133E2"/>
    <w:rsid w:val="002144DF"/>
    <w:rsid w:val="0021497B"/>
    <w:rsid w:val="0021517C"/>
    <w:rsid w:val="00215CE5"/>
    <w:rsid w:val="00216B09"/>
    <w:rsid w:val="0022150B"/>
    <w:rsid w:val="00223F29"/>
    <w:rsid w:val="00224D85"/>
    <w:rsid w:val="002259F3"/>
    <w:rsid w:val="00225AF2"/>
    <w:rsid w:val="00225BD7"/>
    <w:rsid w:val="00225D56"/>
    <w:rsid w:val="00225FFF"/>
    <w:rsid w:val="0022622D"/>
    <w:rsid w:val="00226B87"/>
    <w:rsid w:val="00226FD0"/>
    <w:rsid w:val="00230041"/>
    <w:rsid w:val="0023041D"/>
    <w:rsid w:val="00231A69"/>
    <w:rsid w:val="002321E8"/>
    <w:rsid w:val="00232793"/>
    <w:rsid w:val="00233362"/>
    <w:rsid w:val="00233E7F"/>
    <w:rsid w:val="002350BB"/>
    <w:rsid w:val="00241553"/>
    <w:rsid w:val="00242AE7"/>
    <w:rsid w:val="00245D64"/>
    <w:rsid w:val="002462D1"/>
    <w:rsid w:val="0024741C"/>
    <w:rsid w:val="0024750B"/>
    <w:rsid w:val="002475EA"/>
    <w:rsid w:val="0025348B"/>
    <w:rsid w:val="00253D5D"/>
    <w:rsid w:val="0025401A"/>
    <w:rsid w:val="00254DFD"/>
    <w:rsid w:val="00255A13"/>
    <w:rsid w:val="002601C6"/>
    <w:rsid w:val="002604EA"/>
    <w:rsid w:val="0026340D"/>
    <w:rsid w:val="00264182"/>
    <w:rsid w:val="002712E4"/>
    <w:rsid w:val="00272196"/>
    <w:rsid w:val="002727DB"/>
    <w:rsid w:val="00272C0F"/>
    <w:rsid w:val="00273205"/>
    <w:rsid w:val="0027630C"/>
    <w:rsid w:val="00276A80"/>
    <w:rsid w:val="00277484"/>
    <w:rsid w:val="00280461"/>
    <w:rsid w:val="00280675"/>
    <w:rsid w:val="00281C4C"/>
    <w:rsid w:val="00282BD1"/>
    <w:rsid w:val="00284B8B"/>
    <w:rsid w:val="00285709"/>
    <w:rsid w:val="0028674A"/>
    <w:rsid w:val="0029018B"/>
    <w:rsid w:val="00290C3D"/>
    <w:rsid w:val="00292EBC"/>
    <w:rsid w:val="002931CB"/>
    <w:rsid w:val="002949CF"/>
    <w:rsid w:val="00294FB2"/>
    <w:rsid w:val="00297BE0"/>
    <w:rsid w:val="002A1156"/>
    <w:rsid w:val="002A1245"/>
    <w:rsid w:val="002A2419"/>
    <w:rsid w:val="002A2F6D"/>
    <w:rsid w:val="002A43EB"/>
    <w:rsid w:val="002A5049"/>
    <w:rsid w:val="002A710E"/>
    <w:rsid w:val="002A786A"/>
    <w:rsid w:val="002B02DF"/>
    <w:rsid w:val="002B1252"/>
    <w:rsid w:val="002B26C9"/>
    <w:rsid w:val="002B2EC6"/>
    <w:rsid w:val="002B523A"/>
    <w:rsid w:val="002B78FA"/>
    <w:rsid w:val="002B7C8F"/>
    <w:rsid w:val="002C02E7"/>
    <w:rsid w:val="002C0CBD"/>
    <w:rsid w:val="002C268C"/>
    <w:rsid w:val="002C2A0A"/>
    <w:rsid w:val="002C50E2"/>
    <w:rsid w:val="002C659E"/>
    <w:rsid w:val="002C7234"/>
    <w:rsid w:val="002D280C"/>
    <w:rsid w:val="002D46F4"/>
    <w:rsid w:val="002D5906"/>
    <w:rsid w:val="002D6E7E"/>
    <w:rsid w:val="002E25A8"/>
    <w:rsid w:val="002E3876"/>
    <w:rsid w:val="002E4B4D"/>
    <w:rsid w:val="002E6C49"/>
    <w:rsid w:val="002E7079"/>
    <w:rsid w:val="002E76A9"/>
    <w:rsid w:val="002E76F9"/>
    <w:rsid w:val="002F148F"/>
    <w:rsid w:val="002F2C84"/>
    <w:rsid w:val="002F3CEA"/>
    <w:rsid w:val="002F4E6B"/>
    <w:rsid w:val="002F62F3"/>
    <w:rsid w:val="002F63B8"/>
    <w:rsid w:val="002F67D2"/>
    <w:rsid w:val="002F7DA1"/>
    <w:rsid w:val="0030069C"/>
    <w:rsid w:val="003011DE"/>
    <w:rsid w:val="0030310C"/>
    <w:rsid w:val="003044B5"/>
    <w:rsid w:val="003046F3"/>
    <w:rsid w:val="00305236"/>
    <w:rsid w:val="00305A63"/>
    <w:rsid w:val="00307BD6"/>
    <w:rsid w:val="00310B2C"/>
    <w:rsid w:val="00310FF5"/>
    <w:rsid w:val="0031159F"/>
    <w:rsid w:val="00313137"/>
    <w:rsid w:val="00313148"/>
    <w:rsid w:val="003157CA"/>
    <w:rsid w:val="00315A60"/>
    <w:rsid w:val="003202A7"/>
    <w:rsid w:val="00321032"/>
    <w:rsid w:val="003210BC"/>
    <w:rsid w:val="003223CC"/>
    <w:rsid w:val="00323F18"/>
    <w:rsid w:val="00324633"/>
    <w:rsid w:val="0032499E"/>
    <w:rsid w:val="003255CA"/>
    <w:rsid w:val="003277E0"/>
    <w:rsid w:val="0033430A"/>
    <w:rsid w:val="003352D7"/>
    <w:rsid w:val="00336332"/>
    <w:rsid w:val="003369C1"/>
    <w:rsid w:val="00337450"/>
    <w:rsid w:val="0034167C"/>
    <w:rsid w:val="00341A97"/>
    <w:rsid w:val="00342B47"/>
    <w:rsid w:val="00342D0C"/>
    <w:rsid w:val="003439CD"/>
    <w:rsid w:val="003459A9"/>
    <w:rsid w:val="00345B19"/>
    <w:rsid w:val="00345F14"/>
    <w:rsid w:val="00346304"/>
    <w:rsid w:val="00355B1C"/>
    <w:rsid w:val="0035695C"/>
    <w:rsid w:val="00356D3B"/>
    <w:rsid w:val="00357471"/>
    <w:rsid w:val="00357885"/>
    <w:rsid w:val="00357977"/>
    <w:rsid w:val="00360238"/>
    <w:rsid w:val="00365713"/>
    <w:rsid w:val="003663C1"/>
    <w:rsid w:val="003675CE"/>
    <w:rsid w:val="003768F5"/>
    <w:rsid w:val="00380BE5"/>
    <w:rsid w:val="0038156D"/>
    <w:rsid w:val="003818B0"/>
    <w:rsid w:val="00381D08"/>
    <w:rsid w:val="00382660"/>
    <w:rsid w:val="003833FD"/>
    <w:rsid w:val="003844BF"/>
    <w:rsid w:val="00385FD3"/>
    <w:rsid w:val="00386059"/>
    <w:rsid w:val="00387A8C"/>
    <w:rsid w:val="00391292"/>
    <w:rsid w:val="00391527"/>
    <w:rsid w:val="00393B03"/>
    <w:rsid w:val="00396B8B"/>
    <w:rsid w:val="00396D93"/>
    <w:rsid w:val="003A0622"/>
    <w:rsid w:val="003A0654"/>
    <w:rsid w:val="003A073B"/>
    <w:rsid w:val="003A231E"/>
    <w:rsid w:val="003A3368"/>
    <w:rsid w:val="003B0BC2"/>
    <w:rsid w:val="003B51BA"/>
    <w:rsid w:val="003B5DCF"/>
    <w:rsid w:val="003B7385"/>
    <w:rsid w:val="003B743E"/>
    <w:rsid w:val="003B7E98"/>
    <w:rsid w:val="003C0ABB"/>
    <w:rsid w:val="003C4846"/>
    <w:rsid w:val="003C66D3"/>
    <w:rsid w:val="003C7838"/>
    <w:rsid w:val="003C7E66"/>
    <w:rsid w:val="003D0532"/>
    <w:rsid w:val="003D2A3E"/>
    <w:rsid w:val="003D3057"/>
    <w:rsid w:val="003D4080"/>
    <w:rsid w:val="003D421E"/>
    <w:rsid w:val="003E337C"/>
    <w:rsid w:val="003E4213"/>
    <w:rsid w:val="003E4A20"/>
    <w:rsid w:val="003E4A2C"/>
    <w:rsid w:val="003E4AF6"/>
    <w:rsid w:val="003E51CF"/>
    <w:rsid w:val="003E589C"/>
    <w:rsid w:val="003E633E"/>
    <w:rsid w:val="003E72C5"/>
    <w:rsid w:val="003E76E6"/>
    <w:rsid w:val="003F0F1C"/>
    <w:rsid w:val="003F2ACA"/>
    <w:rsid w:val="003F425C"/>
    <w:rsid w:val="003F5470"/>
    <w:rsid w:val="003F6C9B"/>
    <w:rsid w:val="003F70F0"/>
    <w:rsid w:val="00400E40"/>
    <w:rsid w:val="00401313"/>
    <w:rsid w:val="0040189F"/>
    <w:rsid w:val="0040243B"/>
    <w:rsid w:val="004024E1"/>
    <w:rsid w:val="004029EE"/>
    <w:rsid w:val="00403535"/>
    <w:rsid w:val="00403F9A"/>
    <w:rsid w:val="00404971"/>
    <w:rsid w:val="00406B6B"/>
    <w:rsid w:val="00407605"/>
    <w:rsid w:val="00407A6F"/>
    <w:rsid w:val="00410E4B"/>
    <w:rsid w:val="004112A8"/>
    <w:rsid w:val="0041193A"/>
    <w:rsid w:val="0041434F"/>
    <w:rsid w:val="00414CFA"/>
    <w:rsid w:val="00415EDD"/>
    <w:rsid w:val="0041703B"/>
    <w:rsid w:val="00420FF9"/>
    <w:rsid w:val="0042102D"/>
    <w:rsid w:val="00421920"/>
    <w:rsid w:val="0042247C"/>
    <w:rsid w:val="00422AE4"/>
    <w:rsid w:val="004239CD"/>
    <w:rsid w:val="00424AF5"/>
    <w:rsid w:val="0042698F"/>
    <w:rsid w:val="00426B3C"/>
    <w:rsid w:val="00426D6F"/>
    <w:rsid w:val="0043150B"/>
    <w:rsid w:val="004318B3"/>
    <w:rsid w:val="00433FDE"/>
    <w:rsid w:val="00434E65"/>
    <w:rsid w:val="00436B21"/>
    <w:rsid w:val="00436C51"/>
    <w:rsid w:val="00442ED3"/>
    <w:rsid w:val="00443226"/>
    <w:rsid w:val="004439C7"/>
    <w:rsid w:val="0044458B"/>
    <w:rsid w:val="00444753"/>
    <w:rsid w:val="00444EEB"/>
    <w:rsid w:val="00447EE9"/>
    <w:rsid w:val="00450EF5"/>
    <w:rsid w:val="00451A8C"/>
    <w:rsid w:val="0045258F"/>
    <w:rsid w:val="004534AA"/>
    <w:rsid w:val="004534F3"/>
    <w:rsid w:val="00453903"/>
    <w:rsid w:val="00453911"/>
    <w:rsid w:val="004560F8"/>
    <w:rsid w:val="00457565"/>
    <w:rsid w:val="0046013F"/>
    <w:rsid w:val="00460E43"/>
    <w:rsid w:val="00462DF7"/>
    <w:rsid w:val="00463347"/>
    <w:rsid w:val="00466529"/>
    <w:rsid w:val="00471224"/>
    <w:rsid w:val="00471AE3"/>
    <w:rsid w:val="00472C1A"/>
    <w:rsid w:val="0047375B"/>
    <w:rsid w:val="0047459C"/>
    <w:rsid w:val="00474D71"/>
    <w:rsid w:val="00475E9C"/>
    <w:rsid w:val="00476BED"/>
    <w:rsid w:val="00477056"/>
    <w:rsid w:val="00480F04"/>
    <w:rsid w:val="00481CD8"/>
    <w:rsid w:val="00483239"/>
    <w:rsid w:val="004845C7"/>
    <w:rsid w:val="00486138"/>
    <w:rsid w:val="00487D3B"/>
    <w:rsid w:val="004940B5"/>
    <w:rsid w:val="00494A76"/>
    <w:rsid w:val="004964FE"/>
    <w:rsid w:val="004967C2"/>
    <w:rsid w:val="00497AC8"/>
    <w:rsid w:val="004A1257"/>
    <w:rsid w:val="004A16BC"/>
    <w:rsid w:val="004A21ED"/>
    <w:rsid w:val="004A46A1"/>
    <w:rsid w:val="004A59E0"/>
    <w:rsid w:val="004B0F17"/>
    <w:rsid w:val="004B14E0"/>
    <w:rsid w:val="004B1C60"/>
    <w:rsid w:val="004B1EE5"/>
    <w:rsid w:val="004B2F9C"/>
    <w:rsid w:val="004B3852"/>
    <w:rsid w:val="004B7A1F"/>
    <w:rsid w:val="004C08F1"/>
    <w:rsid w:val="004C27AD"/>
    <w:rsid w:val="004C2A75"/>
    <w:rsid w:val="004C2B00"/>
    <w:rsid w:val="004C337F"/>
    <w:rsid w:val="004C39F2"/>
    <w:rsid w:val="004C3DD3"/>
    <w:rsid w:val="004C5032"/>
    <w:rsid w:val="004C7769"/>
    <w:rsid w:val="004C7D73"/>
    <w:rsid w:val="004D0949"/>
    <w:rsid w:val="004D0FAC"/>
    <w:rsid w:val="004D1876"/>
    <w:rsid w:val="004D1F32"/>
    <w:rsid w:val="004D2BBC"/>
    <w:rsid w:val="004D4BB8"/>
    <w:rsid w:val="004D50A5"/>
    <w:rsid w:val="004D5EE1"/>
    <w:rsid w:val="004D6690"/>
    <w:rsid w:val="004D6E99"/>
    <w:rsid w:val="004D73B7"/>
    <w:rsid w:val="004D73F9"/>
    <w:rsid w:val="004E0784"/>
    <w:rsid w:val="004E083E"/>
    <w:rsid w:val="004E094C"/>
    <w:rsid w:val="004E0E1A"/>
    <w:rsid w:val="004E193E"/>
    <w:rsid w:val="004E3BC0"/>
    <w:rsid w:val="004E4C62"/>
    <w:rsid w:val="004E507E"/>
    <w:rsid w:val="004E5ECA"/>
    <w:rsid w:val="004E66AC"/>
    <w:rsid w:val="004E7199"/>
    <w:rsid w:val="004F0117"/>
    <w:rsid w:val="004F0C5A"/>
    <w:rsid w:val="004F1D0B"/>
    <w:rsid w:val="004F2823"/>
    <w:rsid w:val="004F2ED1"/>
    <w:rsid w:val="004F30B8"/>
    <w:rsid w:val="004F4966"/>
    <w:rsid w:val="004F4E0F"/>
    <w:rsid w:val="004F5267"/>
    <w:rsid w:val="004F61E1"/>
    <w:rsid w:val="004F687E"/>
    <w:rsid w:val="00500166"/>
    <w:rsid w:val="00500429"/>
    <w:rsid w:val="00500483"/>
    <w:rsid w:val="00502427"/>
    <w:rsid w:val="005024A9"/>
    <w:rsid w:val="00502C2C"/>
    <w:rsid w:val="00502D8A"/>
    <w:rsid w:val="005036DD"/>
    <w:rsid w:val="00504017"/>
    <w:rsid w:val="0050427D"/>
    <w:rsid w:val="00510B75"/>
    <w:rsid w:val="00512975"/>
    <w:rsid w:val="00515A99"/>
    <w:rsid w:val="00517E01"/>
    <w:rsid w:val="005203CC"/>
    <w:rsid w:val="0052172C"/>
    <w:rsid w:val="00522C85"/>
    <w:rsid w:val="005246BE"/>
    <w:rsid w:val="0053180C"/>
    <w:rsid w:val="00531E49"/>
    <w:rsid w:val="005344D1"/>
    <w:rsid w:val="00534555"/>
    <w:rsid w:val="005351C4"/>
    <w:rsid w:val="0053603F"/>
    <w:rsid w:val="00536144"/>
    <w:rsid w:val="00536F9A"/>
    <w:rsid w:val="005379FE"/>
    <w:rsid w:val="00540431"/>
    <w:rsid w:val="00540D5C"/>
    <w:rsid w:val="00541EB1"/>
    <w:rsid w:val="00542195"/>
    <w:rsid w:val="0054413F"/>
    <w:rsid w:val="00545917"/>
    <w:rsid w:val="005477D9"/>
    <w:rsid w:val="00550169"/>
    <w:rsid w:val="005510EE"/>
    <w:rsid w:val="00552BFF"/>
    <w:rsid w:val="00555D9A"/>
    <w:rsid w:val="00556174"/>
    <w:rsid w:val="00560DFF"/>
    <w:rsid w:val="00561796"/>
    <w:rsid w:val="00561DB9"/>
    <w:rsid w:val="00563443"/>
    <w:rsid w:val="0056355F"/>
    <w:rsid w:val="005638C5"/>
    <w:rsid w:val="00563946"/>
    <w:rsid w:val="005672E3"/>
    <w:rsid w:val="00567A8D"/>
    <w:rsid w:val="00573C43"/>
    <w:rsid w:val="00574B38"/>
    <w:rsid w:val="00575B54"/>
    <w:rsid w:val="00575CEC"/>
    <w:rsid w:val="00576981"/>
    <w:rsid w:val="00576D77"/>
    <w:rsid w:val="005776F1"/>
    <w:rsid w:val="00577EAA"/>
    <w:rsid w:val="00581252"/>
    <w:rsid w:val="00581415"/>
    <w:rsid w:val="00581627"/>
    <w:rsid w:val="00581F5F"/>
    <w:rsid w:val="00584F38"/>
    <w:rsid w:val="00591CB6"/>
    <w:rsid w:val="00592F11"/>
    <w:rsid w:val="00594C99"/>
    <w:rsid w:val="00595AE9"/>
    <w:rsid w:val="0059640C"/>
    <w:rsid w:val="00597402"/>
    <w:rsid w:val="005A002E"/>
    <w:rsid w:val="005A0809"/>
    <w:rsid w:val="005A1FA7"/>
    <w:rsid w:val="005A2647"/>
    <w:rsid w:val="005A3853"/>
    <w:rsid w:val="005A3E16"/>
    <w:rsid w:val="005A4675"/>
    <w:rsid w:val="005A5359"/>
    <w:rsid w:val="005A7B7A"/>
    <w:rsid w:val="005A7FDF"/>
    <w:rsid w:val="005B09CD"/>
    <w:rsid w:val="005B155D"/>
    <w:rsid w:val="005B16DE"/>
    <w:rsid w:val="005B2AF9"/>
    <w:rsid w:val="005B3E68"/>
    <w:rsid w:val="005B47C7"/>
    <w:rsid w:val="005B5B08"/>
    <w:rsid w:val="005B66E8"/>
    <w:rsid w:val="005C0E9D"/>
    <w:rsid w:val="005C4BC6"/>
    <w:rsid w:val="005C5C4F"/>
    <w:rsid w:val="005C5EAC"/>
    <w:rsid w:val="005C60C7"/>
    <w:rsid w:val="005C7074"/>
    <w:rsid w:val="005C779D"/>
    <w:rsid w:val="005D0D48"/>
    <w:rsid w:val="005D0D70"/>
    <w:rsid w:val="005D21D4"/>
    <w:rsid w:val="005D229D"/>
    <w:rsid w:val="005D2D77"/>
    <w:rsid w:val="005D3995"/>
    <w:rsid w:val="005D5C67"/>
    <w:rsid w:val="005D621E"/>
    <w:rsid w:val="005D6683"/>
    <w:rsid w:val="005D6E0D"/>
    <w:rsid w:val="005E08AA"/>
    <w:rsid w:val="005E09F5"/>
    <w:rsid w:val="005E22C4"/>
    <w:rsid w:val="005E3E58"/>
    <w:rsid w:val="005E5371"/>
    <w:rsid w:val="005F19E3"/>
    <w:rsid w:val="005F6359"/>
    <w:rsid w:val="005F79BC"/>
    <w:rsid w:val="00602062"/>
    <w:rsid w:val="00607B66"/>
    <w:rsid w:val="00612008"/>
    <w:rsid w:val="006125F7"/>
    <w:rsid w:val="0061338F"/>
    <w:rsid w:val="006139BD"/>
    <w:rsid w:val="0061426F"/>
    <w:rsid w:val="0061579B"/>
    <w:rsid w:val="00615B83"/>
    <w:rsid w:val="0061652F"/>
    <w:rsid w:val="00616539"/>
    <w:rsid w:val="00616F25"/>
    <w:rsid w:val="00617B75"/>
    <w:rsid w:val="00617BCA"/>
    <w:rsid w:val="00620B6D"/>
    <w:rsid w:val="00620C46"/>
    <w:rsid w:val="0062158C"/>
    <w:rsid w:val="006219AE"/>
    <w:rsid w:val="006245E2"/>
    <w:rsid w:val="006250C0"/>
    <w:rsid w:val="00625257"/>
    <w:rsid w:val="0062562D"/>
    <w:rsid w:val="00633A0C"/>
    <w:rsid w:val="00634068"/>
    <w:rsid w:val="00635336"/>
    <w:rsid w:val="00641723"/>
    <w:rsid w:val="006419E4"/>
    <w:rsid w:val="0064295B"/>
    <w:rsid w:val="00642B1E"/>
    <w:rsid w:val="00642B2F"/>
    <w:rsid w:val="00643C84"/>
    <w:rsid w:val="006464B3"/>
    <w:rsid w:val="00650353"/>
    <w:rsid w:val="00650FB5"/>
    <w:rsid w:val="006513E5"/>
    <w:rsid w:val="00651BD7"/>
    <w:rsid w:val="00651FB2"/>
    <w:rsid w:val="00653C91"/>
    <w:rsid w:val="006550D1"/>
    <w:rsid w:val="00660436"/>
    <w:rsid w:val="0066088E"/>
    <w:rsid w:val="006632F7"/>
    <w:rsid w:val="006636C3"/>
    <w:rsid w:val="00663779"/>
    <w:rsid w:val="006645D7"/>
    <w:rsid w:val="006665A4"/>
    <w:rsid w:val="00671CA2"/>
    <w:rsid w:val="00673896"/>
    <w:rsid w:val="00673FF0"/>
    <w:rsid w:val="0067681E"/>
    <w:rsid w:val="00676B1A"/>
    <w:rsid w:val="006841C5"/>
    <w:rsid w:val="006844B5"/>
    <w:rsid w:val="006857A4"/>
    <w:rsid w:val="00686E7B"/>
    <w:rsid w:val="00690948"/>
    <w:rsid w:val="00691491"/>
    <w:rsid w:val="00691736"/>
    <w:rsid w:val="00692020"/>
    <w:rsid w:val="00693B1E"/>
    <w:rsid w:val="00694273"/>
    <w:rsid w:val="00694E85"/>
    <w:rsid w:val="00694E8A"/>
    <w:rsid w:val="006950C2"/>
    <w:rsid w:val="006A1560"/>
    <w:rsid w:val="006A15A7"/>
    <w:rsid w:val="006A1981"/>
    <w:rsid w:val="006A2723"/>
    <w:rsid w:val="006A2F40"/>
    <w:rsid w:val="006A3EE7"/>
    <w:rsid w:val="006A41A1"/>
    <w:rsid w:val="006A4993"/>
    <w:rsid w:val="006A5D4F"/>
    <w:rsid w:val="006A6B59"/>
    <w:rsid w:val="006A7F30"/>
    <w:rsid w:val="006B3075"/>
    <w:rsid w:val="006B3AEC"/>
    <w:rsid w:val="006B40BC"/>
    <w:rsid w:val="006B4BFC"/>
    <w:rsid w:val="006B5D2E"/>
    <w:rsid w:val="006B66F7"/>
    <w:rsid w:val="006B7C2F"/>
    <w:rsid w:val="006C0185"/>
    <w:rsid w:val="006C1563"/>
    <w:rsid w:val="006C254A"/>
    <w:rsid w:val="006C2ECD"/>
    <w:rsid w:val="006C3828"/>
    <w:rsid w:val="006C5008"/>
    <w:rsid w:val="006C584D"/>
    <w:rsid w:val="006C5A1A"/>
    <w:rsid w:val="006C5E2E"/>
    <w:rsid w:val="006C7711"/>
    <w:rsid w:val="006D00A7"/>
    <w:rsid w:val="006D11E4"/>
    <w:rsid w:val="006D157C"/>
    <w:rsid w:val="006D2777"/>
    <w:rsid w:val="006D3889"/>
    <w:rsid w:val="006E3919"/>
    <w:rsid w:val="006E5B72"/>
    <w:rsid w:val="006E6168"/>
    <w:rsid w:val="006F532A"/>
    <w:rsid w:val="006F5CF2"/>
    <w:rsid w:val="006F5D58"/>
    <w:rsid w:val="006F68D4"/>
    <w:rsid w:val="00700572"/>
    <w:rsid w:val="007014DE"/>
    <w:rsid w:val="007016C5"/>
    <w:rsid w:val="0070314C"/>
    <w:rsid w:val="0070337D"/>
    <w:rsid w:val="00703925"/>
    <w:rsid w:val="00704194"/>
    <w:rsid w:val="007104E5"/>
    <w:rsid w:val="00710EC9"/>
    <w:rsid w:val="0071163C"/>
    <w:rsid w:val="00711B5D"/>
    <w:rsid w:val="007135A4"/>
    <w:rsid w:val="007156B7"/>
    <w:rsid w:val="00716D6D"/>
    <w:rsid w:val="00717277"/>
    <w:rsid w:val="00717AED"/>
    <w:rsid w:val="007214C7"/>
    <w:rsid w:val="0072158C"/>
    <w:rsid w:val="007219FE"/>
    <w:rsid w:val="00722FBB"/>
    <w:rsid w:val="00723B30"/>
    <w:rsid w:val="007253D5"/>
    <w:rsid w:val="0072564C"/>
    <w:rsid w:val="007261E2"/>
    <w:rsid w:val="0072708E"/>
    <w:rsid w:val="00727B80"/>
    <w:rsid w:val="0073132F"/>
    <w:rsid w:val="00731811"/>
    <w:rsid w:val="00732588"/>
    <w:rsid w:val="0073348A"/>
    <w:rsid w:val="00735114"/>
    <w:rsid w:val="007355E6"/>
    <w:rsid w:val="00737AB4"/>
    <w:rsid w:val="00737D40"/>
    <w:rsid w:val="00740799"/>
    <w:rsid w:val="00742569"/>
    <w:rsid w:val="007425F4"/>
    <w:rsid w:val="007434E9"/>
    <w:rsid w:val="00744102"/>
    <w:rsid w:val="007460B5"/>
    <w:rsid w:val="0074610E"/>
    <w:rsid w:val="00746ECA"/>
    <w:rsid w:val="00746FBF"/>
    <w:rsid w:val="0074775E"/>
    <w:rsid w:val="007509DE"/>
    <w:rsid w:val="00750EAC"/>
    <w:rsid w:val="00751B0A"/>
    <w:rsid w:val="00751C41"/>
    <w:rsid w:val="0075214A"/>
    <w:rsid w:val="00752FA5"/>
    <w:rsid w:val="007558AA"/>
    <w:rsid w:val="007561AA"/>
    <w:rsid w:val="00763A9C"/>
    <w:rsid w:val="00763D82"/>
    <w:rsid w:val="00767612"/>
    <w:rsid w:val="00770638"/>
    <w:rsid w:val="00771186"/>
    <w:rsid w:val="0077277F"/>
    <w:rsid w:val="00772AA8"/>
    <w:rsid w:val="00773F49"/>
    <w:rsid w:val="00776ED3"/>
    <w:rsid w:val="00777293"/>
    <w:rsid w:val="00781362"/>
    <w:rsid w:val="00781C3B"/>
    <w:rsid w:val="00782FDF"/>
    <w:rsid w:val="00783368"/>
    <w:rsid w:val="007852DB"/>
    <w:rsid w:val="007907EE"/>
    <w:rsid w:val="00791955"/>
    <w:rsid w:val="00792B16"/>
    <w:rsid w:val="007931CE"/>
    <w:rsid w:val="00794313"/>
    <w:rsid w:val="00795534"/>
    <w:rsid w:val="00795D96"/>
    <w:rsid w:val="00795EE2"/>
    <w:rsid w:val="0079660D"/>
    <w:rsid w:val="00796884"/>
    <w:rsid w:val="00796E89"/>
    <w:rsid w:val="00797308"/>
    <w:rsid w:val="007A0A6F"/>
    <w:rsid w:val="007A1F9E"/>
    <w:rsid w:val="007A2375"/>
    <w:rsid w:val="007A3585"/>
    <w:rsid w:val="007A4AE1"/>
    <w:rsid w:val="007A6A34"/>
    <w:rsid w:val="007A6EE7"/>
    <w:rsid w:val="007A70A0"/>
    <w:rsid w:val="007A76B3"/>
    <w:rsid w:val="007A7D94"/>
    <w:rsid w:val="007B49CC"/>
    <w:rsid w:val="007B49DF"/>
    <w:rsid w:val="007B7CF2"/>
    <w:rsid w:val="007C3493"/>
    <w:rsid w:val="007C3D39"/>
    <w:rsid w:val="007C4FC8"/>
    <w:rsid w:val="007C7499"/>
    <w:rsid w:val="007C75AD"/>
    <w:rsid w:val="007C7C2D"/>
    <w:rsid w:val="007D07BE"/>
    <w:rsid w:val="007D0E79"/>
    <w:rsid w:val="007D2DE8"/>
    <w:rsid w:val="007D4308"/>
    <w:rsid w:val="007D4E58"/>
    <w:rsid w:val="007E0298"/>
    <w:rsid w:val="007E08E8"/>
    <w:rsid w:val="007E0F7F"/>
    <w:rsid w:val="007E1901"/>
    <w:rsid w:val="007E4104"/>
    <w:rsid w:val="007E53C1"/>
    <w:rsid w:val="007E596C"/>
    <w:rsid w:val="007E5A25"/>
    <w:rsid w:val="007E5FF9"/>
    <w:rsid w:val="007E64D4"/>
    <w:rsid w:val="007E7B4F"/>
    <w:rsid w:val="007F05DE"/>
    <w:rsid w:val="007F08BF"/>
    <w:rsid w:val="007F1322"/>
    <w:rsid w:val="007F19CC"/>
    <w:rsid w:val="007F4256"/>
    <w:rsid w:val="007F5BC2"/>
    <w:rsid w:val="00800993"/>
    <w:rsid w:val="00802CBC"/>
    <w:rsid w:val="00803E87"/>
    <w:rsid w:val="0080519B"/>
    <w:rsid w:val="008059B0"/>
    <w:rsid w:val="00810539"/>
    <w:rsid w:val="00811BF5"/>
    <w:rsid w:val="00811E1D"/>
    <w:rsid w:val="00812BF4"/>
    <w:rsid w:val="00814812"/>
    <w:rsid w:val="008171FE"/>
    <w:rsid w:val="00817238"/>
    <w:rsid w:val="00817EB3"/>
    <w:rsid w:val="0082033E"/>
    <w:rsid w:val="00820477"/>
    <w:rsid w:val="008213A9"/>
    <w:rsid w:val="00821DF6"/>
    <w:rsid w:val="00824C8B"/>
    <w:rsid w:val="008312A0"/>
    <w:rsid w:val="008328F9"/>
    <w:rsid w:val="00834D03"/>
    <w:rsid w:val="00836C56"/>
    <w:rsid w:val="0084025C"/>
    <w:rsid w:val="00840A14"/>
    <w:rsid w:val="00842A47"/>
    <w:rsid w:val="00844296"/>
    <w:rsid w:val="00844524"/>
    <w:rsid w:val="008475E6"/>
    <w:rsid w:val="008479CB"/>
    <w:rsid w:val="00852E75"/>
    <w:rsid w:val="0085356B"/>
    <w:rsid w:val="00855965"/>
    <w:rsid w:val="008564BB"/>
    <w:rsid w:val="008572D7"/>
    <w:rsid w:val="00857805"/>
    <w:rsid w:val="00857CED"/>
    <w:rsid w:val="00861119"/>
    <w:rsid w:val="0086152C"/>
    <w:rsid w:val="00862AB1"/>
    <w:rsid w:val="00862D00"/>
    <w:rsid w:val="008633D9"/>
    <w:rsid w:val="0086361F"/>
    <w:rsid w:val="00865F52"/>
    <w:rsid w:val="00867B76"/>
    <w:rsid w:val="0087048F"/>
    <w:rsid w:val="00870634"/>
    <w:rsid w:val="00870BE5"/>
    <w:rsid w:val="00871649"/>
    <w:rsid w:val="008716FD"/>
    <w:rsid w:val="008724E0"/>
    <w:rsid w:val="00874C87"/>
    <w:rsid w:val="00876485"/>
    <w:rsid w:val="008776D7"/>
    <w:rsid w:val="0088041B"/>
    <w:rsid w:val="00880605"/>
    <w:rsid w:val="00880F07"/>
    <w:rsid w:val="00882A20"/>
    <w:rsid w:val="00883E69"/>
    <w:rsid w:val="00885C6E"/>
    <w:rsid w:val="00886032"/>
    <w:rsid w:val="008870E8"/>
    <w:rsid w:val="00887885"/>
    <w:rsid w:val="008910CD"/>
    <w:rsid w:val="00892296"/>
    <w:rsid w:val="008946D6"/>
    <w:rsid w:val="00894B76"/>
    <w:rsid w:val="0089580A"/>
    <w:rsid w:val="008A19A9"/>
    <w:rsid w:val="008A1B0A"/>
    <w:rsid w:val="008A1D87"/>
    <w:rsid w:val="008A220C"/>
    <w:rsid w:val="008A24F9"/>
    <w:rsid w:val="008A3151"/>
    <w:rsid w:val="008A557D"/>
    <w:rsid w:val="008A7FC4"/>
    <w:rsid w:val="008B131E"/>
    <w:rsid w:val="008B15C4"/>
    <w:rsid w:val="008B2E42"/>
    <w:rsid w:val="008B5711"/>
    <w:rsid w:val="008B5B34"/>
    <w:rsid w:val="008B5F46"/>
    <w:rsid w:val="008B6AD7"/>
    <w:rsid w:val="008B721F"/>
    <w:rsid w:val="008C2352"/>
    <w:rsid w:val="008C5BE0"/>
    <w:rsid w:val="008C7580"/>
    <w:rsid w:val="008C7E84"/>
    <w:rsid w:val="008D444C"/>
    <w:rsid w:val="008D482D"/>
    <w:rsid w:val="008D59DB"/>
    <w:rsid w:val="008D5B60"/>
    <w:rsid w:val="008D674C"/>
    <w:rsid w:val="008E1121"/>
    <w:rsid w:val="008E1605"/>
    <w:rsid w:val="008E1658"/>
    <w:rsid w:val="008E4727"/>
    <w:rsid w:val="008E4CEB"/>
    <w:rsid w:val="008E68C0"/>
    <w:rsid w:val="008E6906"/>
    <w:rsid w:val="008E6A71"/>
    <w:rsid w:val="008E7CA2"/>
    <w:rsid w:val="008F0607"/>
    <w:rsid w:val="008F06E5"/>
    <w:rsid w:val="008F11C5"/>
    <w:rsid w:val="008F1334"/>
    <w:rsid w:val="008F206B"/>
    <w:rsid w:val="008F5A75"/>
    <w:rsid w:val="008F6430"/>
    <w:rsid w:val="009002DB"/>
    <w:rsid w:val="00900BAF"/>
    <w:rsid w:val="00902F23"/>
    <w:rsid w:val="00905D37"/>
    <w:rsid w:val="0090644C"/>
    <w:rsid w:val="0090753F"/>
    <w:rsid w:val="00910A67"/>
    <w:rsid w:val="00910B2F"/>
    <w:rsid w:val="00910FCE"/>
    <w:rsid w:val="009121FB"/>
    <w:rsid w:val="00913633"/>
    <w:rsid w:val="00913FA7"/>
    <w:rsid w:val="0091458E"/>
    <w:rsid w:val="00915A0C"/>
    <w:rsid w:val="00915A61"/>
    <w:rsid w:val="0091606C"/>
    <w:rsid w:val="00917358"/>
    <w:rsid w:val="0092016B"/>
    <w:rsid w:val="00920594"/>
    <w:rsid w:val="0092082B"/>
    <w:rsid w:val="00920A54"/>
    <w:rsid w:val="00921D9C"/>
    <w:rsid w:val="0092295B"/>
    <w:rsid w:val="009240D1"/>
    <w:rsid w:val="0092471A"/>
    <w:rsid w:val="00924DDE"/>
    <w:rsid w:val="00925D07"/>
    <w:rsid w:val="00925FC4"/>
    <w:rsid w:val="0092750B"/>
    <w:rsid w:val="00930B06"/>
    <w:rsid w:val="00930D3C"/>
    <w:rsid w:val="009313A7"/>
    <w:rsid w:val="009313C2"/>
    <w:rsid w:val="00933ECE"/>
    <w:rsid w:val="00940562"/>
    <w:rsid w:val="00941602"/>
    <w:rsid w:val="009416B3"/>
    <w:rsid w:val="0094437E"/>
    <w:rsid w:val="00945787"/>
    <w:rsid w:val="0094584F"/>
    <w:rsid w:val="00945DE7"/>
    <w:rsid w:val="00950543"/>
    <w:rsid w:val="009509DD"/>
    <w:rsid w:val="00951E5D"/>
    <w:rsid w:val="009526CD"/>
    <w:rsid w:val="00953180"/>
    <w:rsid w:val="0095347F"/>
    <w:rsid w:val="00953A78"/>
    <w:rsid w:val="00954DD7"/>
    <w:rsid w:val="009565EE"/>
    <w:rsid w:val="009575A2"/>
    <w:rsid w:val="00961594"/>
    <w:rsid w:val="0096240C"/>
    <w:rsid w:val="009629C6"/>
    <w:rsid w:val="00963845"/>
    <w:rsid w:val="00964DBF"/>
    <w:rsid w:val="0096536F"/>
    <w:rsid w:val="00965548"/>
    <w:rsid w:val="00967061"/>
    <w:rsid w:val="0096768C"/>
    <w:rsid w:val="009703F6"/>
    <w:rsid w:val="00970581"/>
    <w:rsid w:val="00972095"/>
    <w:rsid w:val="009744BA"/>
    <w:rsid w:val="00974B88"/>
    <w:rsid w:val="0097554C"/>
    <w:rsid w:val="0097636C"/>
    <w:rsid w:val="009814F4"/>
    <w:rsid w:val="00982AC4"/>
    <w:rsid w:val="0098466C"/>
    <w:rsid w:val="00984D0E"/>
    <w:rsid w:val="00984EEB"/>
    <w:rsid w:val="009866B2"/>
    <w:rsid w:val="00990024"/>
    <w:rsid w:val="009908D1"/>
    <w:rsid w:val="00990EFD"/>
    <w:rsid w:val="009919E5"/>
    <w:rsid w:val="00993E43"/>
    <w:rsid w:val="0099641E"/>
    <w:rsid w:val="009A1343"/>
    <w:rsid w:val="009A1F15"/>
    <w:rsid w:val="009A2859"/>
    <w:rsid w:val="009A2CDA"/>
    <w:rsid w:val="009A4A33"/>
    <w:rsid w:val="009A5485"/>
    <w:rsid w:val="009A68A5"/>
    <w:rsid w:val="009A6EFA"/>
    <w:rsid w:val="009B4A65"/>
    <w:rsid w:val="009B5751"/>
    <w:rsid w:val="009B5FA5"/>
    <w:rsid w:val="009B6CD1"/>
    <w:rsid w:val="009C0559"/>
    <w:rsid w:val="009C140B"/>
    <w:rsid w:val="009C232C"/>
    <w:rsid w:val="009C3A3B"/>
    <w:rsid w:val="009C3D7B"/>
    <w:rsid w:val="009C575F"/>
    <w:rsid w:val="009C5A82"/>
    <w:rsid w:val="009C5AC1"/>
    <w:rsid w:val="009C628A"/>
    <w:rsid w:val="009C6D1B"/>
    <w:rsid w:val="009C6E85"/>
    <w:rsid w:val="009C7DF4"/>
    <w:rsid w:val="009D30D2"/>
    <w:rsid w:val="009D3D5E"/>
    <w:rsid w:val="009D54FC"/>
    <w:rsid w:val="009E1AD1"/>
    <w:rsid w:val="009E3029"/>
    <w:rsid w:val="009E359A"/>
    <w:rsid w:val="009E3CC2"/>
    <w:rsid w:val="009E44D2"/>
    <w:rsid w:val="009E55D6"/>
    <w:rsid w:val="009E583E"/>
    <w:rsid w:val="009E71E0"/>
    <w:rsid w:val="009F005B"/>
    <w:rsid w:val="009F0A3E"/>
    <w:rsid w:val="009F0C1A"/>
    <w:rsid w:val="009F2313"/>
    <w:rsid w:val="009F2D5B"/>
    <w:rsid w:val="009F4163"/>
    <w:rsid w:val="009F507E"/>
    <w:rsid w:val="009F5346"/>
    <w:rsid w:val="009F5361"/>
    <w:rsid w:val="009F61FF"/>
    <w:rsid w:val="00A00130"/>
    <w:rsid w:val="00A002B2"/>
    <w:rsid w:val="00A002FA"/>
    <w:rsid w:val="00A013C3"/>
    <w:rsid w:val="00A03082"/>
    <w:rsid w:val="00A0340A"/>
    <w:rsid w:val="00A04A82"/>
    <w:rsid w:val="00A064C7"/>
    <w:rsid w:val="00A07281"/>
    <w:rsid w:val="00A07294"/>
    <w:rsid w:val="00A07B9D"/>
    <w:rsid w:val="00A1076B"/>
    <w:rsid w:val="00A11E68"/>
    <w:rsid w:val="00A132AD"/>
    <w:rsid w:val="00A13F7C"/>
    <w:rsid w:val="00A14C5A"/>
    <w:rsid w:val="00A15CDC"/>
    <w:rsid w:val="00A178EB"/>
    <w:rsid w:val="00A215E8"/>
    <w:rsid w:val="00A22F0D"/>
    <w:rsid w:val="00A23922"/>
    <w:rsid w:val="00A2399A"/>
    <w:rsid w:val="00A242FF"/>
    <w:rsid w:val="00A27573"/>
    <w:rsid w:val="00A27EB9"/>
    <w:rsid w:val="00A31023"/>
    <w:rsid w:val="00A31A2D"/>
    <w:rsid w:val="00A32191"/>
    <w:rsid w:val="00A32481"/>
    <w:rsid w:val="00A3300F"/>
    <w:rsid w:val="00A3364E"/>
    <w:rsid w:val="00A33C70"/>
    <w:rsid w:val="00A349B8"/>
    <w:rsid w:val="00A3504C"/>
    <w:rsid w:val="00A35E7B"/>
    <w:rsid w:val="00A36733"/>
    <w:rsid w:val="00A37CAE"/>
    <w:rsid w:val="00A4015E"/>
    <w:rsid w:val="00A402C1"/>
    <w:rsid w:val="00A41301"/>
    <w:rsid w:val="00A414B0"/>
    <w:rsid w:val="00A41957"/>
    <w:rsid w:val="00A41FA0"/>
    <w:rsid w:val="00A47224"/>
    <w:rsid w:val="00A4753D"/>
    <w:rsid w:val="00A476E3"/>
    <w:rsid w:val="00A478B0"/>
    <w:rsid w:val="00A5142D"/>
    <w:rsid w:val="00A521EC"/>
    <w:rsid w:val="00A53E2A"/>
    <w:rsid w:val="00A56547"/>
    <w:rsid w:val="00A63FEF"/>
    <w:rsid w:val="00A64A3E"/>
    <w:rsid w:val="00A64ABE"/>
    <w:rsid w:val="00A64BBC"/>
    <w:rsid w:val="00A65621"/>
    <w:rsid w:val="00A65BAE"/>
    <w:rsid w:val="00A6623C"/>
    <w:rsid w:val="00A709EF"/>
    <w:rsid w:val="00A7221D"/>
    <w:rsid w:val="00A728EF"/>
    <w:rsid w:val="00A73A02"/>
    <w:rsid w:val="00A76610"/>
    <w:rsid w:val="00A774EE"/>
    <w:rsid w:val="00A77538"/>
    <w:rsid w:val="00A77B46"/>
    <w:rsid w:val="00A8078B"/>
    <w:rsid w:val="00A81B11"/>
    <w:rsid w:val="00A81F81"/>
    <w:rsid w:val="00A820E4"/>
    <w:rsid w:val="00A830F6"/>
    <w:rsid w:val="00A83D59"/>
    <w:rsid w:val="00A84FF3"/>
    <w:rsid w:val="00A856FF"/>
    <w:rsid w:val="00A8630F"/>
    <w:rsid w:val="00A86AFD"/>
    <w:rsid w:val="00A86F12"/>
    <w:rsid w:val="00A8780C"/>
    <w:rsid w:val="00A87D1B"/>
    <w:rsid w:val="00A903E2"/>
    <w:rsid w:val="00A906BC"/>
    <w:rsid w:val="00A90954"/>
    <w:rsid w:val="00A917E1"/>
    <w:rsid w:val="00A9222F"/>
    <w:rsid w:val="00A9339C"/>
    <w:rsid w:val="00A93B49"/>
    <w:rsid w:val="00A961CB"/>
    <w:rsid w:val="00A96F5A"/>
    <w:rsid w:val="00A97D1E"/>
    <w:rsid w:val="00AA0617"/>
    <w:rsid w:val="00AA1010"/>
    <w:rsid w:val="00AA23B2"/>
    <w:rsid w:val="00AA46E8"/>
    <w:rsid w:val="00AA606F"/>
    <w:rsid w:val="00AB041F"/>
    <w:rsid w:val="00AB0BEF"/>
    <w:rsid w:val="00AB2B7B"/>
    <w:rsid w:val="00AB3097"/>
    <w:rsid w:val="00AB4CD8"/>
    <w:rsid w:val="00AB501E"/>
    <w:rsid w:val="00AB6FFE"/>
    <w:rsid w:val="00AB7A56"/>
    <w:rsid w:val="00AC0395"/>
    <w:rsid w:val="00AC132F"/>
    <w:rsid w:val="00AC1550"/>
    <w:rsid w:val="00AC1598"/>
    <w:rsid w:val="00AC1D68"/>
    <w:rsid w:val="00AC5F90"/>
    <w:rsid w:val="00AC62C1"/>
    <w:rsid w:val="00AC7C38"/>
    <w:rsid w:val="00AD0362"/>
    <w:rsid w:val="00AD1B55"/>
    <w:rsid w:val="00AD2345"/>
    <w:rsid w:val="00AD7589"/>
    <w:rsid w:val="00AD78CC"/>
    <w:rsid w:val="00AE0A42"/>
    <w:rsid w:val="00AE1404"/>
    <w:rsid w:val="00AE233B"/>
    <w:rsid w:val="00AE2D7F"/>
    <w:rsid w:val="00AE544C"/>
    <w:rsid w:val="00AE67FE"/>
    <w:rsid w:val="00AE6D90"/>
    <w:rsid w:val="00AE77D7"/>
    <w:rsid w:val="00AF15DB"/>
    <w:rsid w:val="00AF30C9"/>
    <w:rsid w:val="00AF7004"/>
    <w:rsid w:val="00AF76DB"/>
    <w:rsid w:val="00B00B44"/>
    <w:rsid w:val="00B013B8"/>
    <w:rsid w:val="00B02F5A"/>
    <w:rsid w:val="00B04927"/>
    <w:rsid w:val="00B04C85"/>
    <w:rsid w:val="00B05996"/>
    <w:rsid w:val="00B06A7D"/>
    <w:rsid w:val="00B1112F"/>
    <w:rsid w:val="00B11C5C"/>
    <w:rsid w:val="00B11C8F"/>
    <w:rsid w:val="00B121CC"/>
    <w:rsid w:val="00B12F6E"/>
    <w:rsid w:val="00B13221"/>
    <w:rsid w:val="00B13516"/>
    <w:rsid w:val="00B16102"/>
    <w:rsid w:val="00B16D37"/>
    <w:rsid w:val="00B16F3E"/>
    <w:rsid w:val="00B17344"/>
    <w:rsid w:val="00B2047C"/>
    <w:rsid w:val="00B212D9"/>
    <w:rsid w:val="00B219C4"/>
    <w:rsid w:val="00B22395"/>
    <w:rsid w:val="00B239B7"/>
    <w:rsid w:val="00B23B20"/>
    <w:rsid w:val="00B23CE7"/>
    <w:rsid w:val="00B25BD4"/>
    <w:rsid w:val="00B26663"/>
    <w:rsid w:val="00B26ECE"/>
    <w:rsid w:val="00B302B2"/>
    <w:rsid w:val="00B30519"/>
    <w:rsid w:val="00B32A49"/>
    <w:rsid w:val="00B331F9"/>
    <w:rsid w:val="00B33545"/>
    <w:rsid w:val="00B34C66"/>
    <w:rsid w:val="00B3766D"/>
    <w:rsid w:val="00B37AAB"/>
    <w:rsid w:val="00B37DFE"/>
    <w:rsid w:val="00B42A79"/>
    <w:rsid w:val="00B4329F"/>
    <w:rsid w:val="00B432FD"/>
    <w:rsid w:val="00B456E4"/>
    <w:rsid w:val="00B4593C"/>
    <w:rsid w:val="00B462A2"/>
    <w:rsid w:val="00B5012F"/>
    <w:rsid w:val="00B517F3"/>
    <w:rsid w:val="00B55E31"/>
    <w:rsid w:val="00B56228"/>
    <w:rsid w:val="00B61264"/>
    <w:rsid w:val="00B637A7"/>
    <w:rsid w:val="00B64D53"/>
    <w:rsid w:val="00B66434"/>
    <w:rsid w:val="00B7165E"/>
    <w:rsid w:val="00B717D3"/>
    <w:rsid w:val="00B725F6"/>
    <w:rsid w:val="00B7349F"/>
    <w:rsid w:val="00B74A8A"/>
    <w:rsid w:val="00B74CB1"/>
    <w:rsid w:val="00B75ADE"/>
    <w:rsid w:val="00B762F5"/>
    <w:rsid w:val="00B7659E"/>
    <w:rsid w:val="00B76CCA"/>
    <w:rsid w:val="00B7710F"/>
    <w:rsid w:val="00B772CF"/>
    <w:rsid w:val="00B77CDE"/>
    <w:rsid w:val="00B80E81"/>
    <w:rsid w:val="00B80EF6"/>
    <w:rsid w:val="00B8139F"/>
    <w:rsid w:val="00B82203"/>
    <w:rsid w:val="00B82DDE"/>
    <w:rsid w:val="00B83119"/>
    <w:rsid w:val="00B83129"/>
    <w:rsid w:val="00B83BE6"/>
    <w:rsid w:val="00B85452"/>
    <w:rsid w:val="00B85B98"/>
    <w:rsid w:val="00B860DD"/>
    <w:rsid w:val="00B9129C"/>
    <w:rsid w:val="00B91A97"/>
    <w:rsid w:val="00B92740"/>
    <w:rsid w:val="00B93767"/>
    <w:rsid w:val="00B93852"/>
    <w:rsid w:val="00B95F2F"/>
    <w:rsid w:val="00B96B59"/>
    <w:rsid w:val="00B9721D"/>
    <w:rsid w:val="00B97F82"/>
    <w:rsid w:val="00BA09E9"/>
    <w:rsid w:val="00BA14DD"/>
    <w:rsid w:val="00BB120E"/>
    <w:rsid w:val="00BB2B05"/>
    <w:rsid w:val="00BB681A"/>
    <w:rsid w:val="00BB7288"/>
    <w:rsid w:val="00BB72D1"/>
    <w:rsid w:val="00BC0E40"/>
    <w:rsid w:val="00BC13AE"/>
    <w:rsid w:val="00BC1BF1"/>
    <w:rsid w:val="00BC300E"/>
    <w:rsid w:val="00BC31B1"/>
    <w:rsid w:val="00BC325A"/>
    <w:rsid w:val="00BC3340"/>
    <w:rsid w:val="00BC3FC2"/>
    <w:rsid w:val="00BC547A"/>
    <w:rsid w:val="00BC5AE8"/>
    <w:rsid w:val="00BC5EF1"/>
    <w:rsid w:val="00BD047E"/>
    <w:rsid w:val="00BD23AF"/>
    <w:rsid w:val="00BD2641"/>
    <w:rsid w:val="00BD573C"/>
    <w:rsid w:val="00BD653C"/>
    <w:rsid w:val="00BD684F"/>
    <w:rsid w:val="00BD6CE0"/>
    <w:rsid w:val="00BE1178"/>
    <w:rsid w:val="00BE1350"/>
    <w:rsid w:val="00BE3917"/>
    <w:rsid w:val="00BE4396"/>
    <w:rsid w:val="00BE46DB"/>
    <w:rsid w:val="00BE51BB"/>
    <w:rsid w:val="00BF00D1"/>
    <w:rsid w:val="00BF3287"/>
    <w:rsid w:val="00BF576D"/>
    <w:rsid w:val="00BF7AD4"/>
    <w:rsid w:val="00BF7B2D"/>
    <w:rsid w:val="00C02561"/>
    <w:rsid w:val="00C029D6"/>
    <w:rsid w:val="00C03AB1"/>
    <w:rsid w:val="00C043CE"/>
    <w:rsid w:val="00C0517D"/>
    <w:rsid w:val="00C07C4F"/>
    <w:rsid w:val="00C106EF"/>
    <w:rsid w:val="00C13884"/>
    <w:rsid w:val="00C13F21"/>
    <w:rsid w:val="00C16988"/>
    <w:rsid w:val="00C170C4"/>
    <w:rsid w:val="00C170F3"/>
    <w:rsid w:val="00C2057A"/>
    <w:rsid w:val="00C23EDF"/>
    <w:rsid w:val="00C24E99"/>
    <w:rsid w:val="00C25176"/>
    <w:rsid w:val="00C25764"/>
    <w:rsid w:val="00C301EC"/>
    <w:rsid w:val="00C304C9"/>
    <w:rsid w:val="00C30B61"/>
    <w:rsid w:val="00C31154"/>
    <w:rsid w:val="00C3142D"/>
    <w:rsid w:val="00C31AA0"/>
    <w:rsid w:val="00C31F79"/>
    <w:rsid w:val="00C32ED5"/>
    <w:rsid w:val="00C34BAF"/>
    <w:rsid w:val="00C34D69"/>
    <w:rsid w:val="00C35140"/>
    <w:rsid w:val="00C41838"/>
    <w:rsid w:val="00C41B36"/>
    <w:rsid w:val="00C41FC4"/>
    <w:rsid w:val="00C452EE"/>
    <w:rsid w:val="00C511CD"/>
    <w:rsid w:val="00C51C1D"/>
    <w:rsid w:val="00C51E85"/>
    <w:rsid w:val="00C51E8B"/>
    <w:rsid w:val="00C53219"/>
    <w:rsid w:val="00C537AF"/>
    <w:rsid w:val="00C561D1"/>
    <w:rsid w:val="00C56728"/>
    <w:rsid w:val="00C57F52"/>
    <w:rsid w:val="00C57FA4"/>
    <w:rsid w:val="00C6061D"/>
    <w:rsid w:val="00C619F0"/>
    <w:rsid w:val="00C62E17"/>
    <w:rsid w:val="00C64D2D"/>
    <w:rsid w:val="00C66A1A"/>
    <w:rsid w:val="00C66B9B"/>
    <w:rsid w:val="00C66E05"/>
    <w:rsid w:val="00C70259"/>
    <w:rsid w:val="00C71D05"/>
    <w:rsid w:val="00C72070"/>
    <w:rsid w:val="00C726AB"/>
    <w:rsid w:val="00C7514E"/>
    <w:rsid w:val="00C770B5"/>
    <w:rsid w:val="00C77493"/>
    <w:rsid w:val="00C81F6F"/>
    <w:rsid w:val="00C81F70"/>
    <w:rsid w:val="00C83CBC"/>
    <w:rsid w:val="00C84C5A"/>
    <w:rsid w:val="00C86385"/>
    <w:rsid w:val="00C87DB6"/>
    <w:rsid w:val="00C87E20"/>
    <w:rsid w:val="00C90802"/>
    <w:rsid w:val="00C9156D"/>
    <w:rsid w:val="00C947F9"/>
    <w:rsid w:val="00C94A7C"/>
    <w:rsid w:val="00C95F98"/>
    <w:rsid w:val="00C96C26"/>
    <w:rsid w:val="00C96C59"/>
    <w:rsid w:val="00C97499"/>
    <w:rsid w:val="00C97FED"/>
    <w:rsid w:val="00CA1766"/>
    <w:rsid w:val="00CA2B46"/>
    <w:rsid w:val="00CA3F64"/>
    <w:rsid w:val="00CA5D03"/>
    <w:rsid w:val="00CA72FB"/>
    <w:rsid w:val="00CA7671"/>
    <w:rsid w:val="00CB1D4A"/>
    <w:rsid w:val="00CB2245"/>
    <w:rsid w:val="00CB2508"/>
    <w:rsid w:val="00CB2838"/>
    <w:rsid w:val="00CB2B9C"/>
    <w:rsid w:val="00CB7161"/>
    <w:rsid w:val="00CB7452"/>
    <w:rsid w:val="00CB7758"/>
    <w:rsid w:val="00CB7C3B"/>
    <w:rsid w:val="00CC1025"/>
    <w:rsid w:val="00CC5E47"/>
    <w:rsid w:val="00CC60AF"/>
    <w:rsid w:val="00CC65F9"/>
    <w:rsid w:val="00CC781A"/>
    <w:rsid w:val="00CD1765"/>
    <w:rsid w:val="00CD60A0"/>
    <w:rsid w:val="00CD6520"/>
    <w:rsid w:val="00CD75D5"/>
    <w:rsid w:val="00CE086A"/>
    <w:rsid w:val="00CE1BE9"/>
    <w:rsid w:val="00CE344B"/>
    <w:rsid w:val="00CE428D"/>
    <w:rsid w:val="00CE47C4"/>
    <w:rsid w:val="00CE48B5"/>
    <w:rsid w:val="00CE52D6"/>
    <w:rsid w:val="00CE6DDD"/>
    <w:rsid w:val="00CE78CE"/>
    <w:rsid w:val="00CF11D8"/>
    <w:rsid w:val="00CF13C0"/>
    <w:rsid w:val="00CF1EEF"/>
    <w:rsid w:val="00CF3033"/>
    <w:rsid w:val="00CF3571"/>
    <w:rsid w:val="00CF5811"/>
    <w:rsid w:val="00CF65B3"/>
    <w:rsid w:val="00CF6DBD"/>
    <w:rsid w:val="00CF7540"/>
    <w:rsid w:val="00D00212"/>
    <w:rsid w:val="00D01619"/>
    <w:rsid w:val="00D02D83"/>
    <w:rsid w:val="00D0350A"/>
    <w:rsid w:val="00D036BE"/>
    <w:rsid w:val="00D05C57"/>
    <w:rsid w:val="00D067E2"/>
    <w:rsid w:val="00D07D85"/>
    <w:rsid w:val="00D12B5C"/>
    <w:rsid w:val="00D16A0A"/>
    <w:rsid w:val="00D16ECE"/>
    <w:rsid w:val="00D20159"/>
    <w:rsid w:val="00D203DA"/>
    <w:rsid w:val="00D217B1"/>
    <w:rsid w:val="00D228D8"/>
    <w:rsid w:val="00D23483"/>
    <w:rsid w:val="00D23949"/>
    <w:rsid w:val="00D24F73"/>
    <w:rsid w:val="00D25CE5"/>
    <w:rsid w:val="00D26535"/>
    <w:rsid w:val="00D312F4"/>
    <w:rsid w:val="00D3426A"/>
    <w:rsid w:val="00D34845"/>
    <w:rsid w:val="00D34B6E"/>
    <w:rsid w:val="00D354C3"/>
    <w:rsid w:val="00D35715"/>
    <w:rsid w:val="00D37B1C"/>
    <w:rsid w:val="00D4098F"/>
    <w:rsid w:val="00D40FE3"/>
    <w:rsid w:val="00D413BA"/>
    <w:rsid w:val="00D41F02"/>
    <w:rsid w:val="00D429D0"/>
    <w:rsid w:val="00D441B8"/>
    <w:rsid w:val="00D44B3E"/>
    <w:rsid w:val="00D45C7B"/>
    <w:rsid w:val="00D45E8D"/>
    <w:rsid w:val="00D46D6D"/>
    <w:rsid w:val="00D50D84"/>
    <w:rsid w:val="00D5139D"/>
    <w:rsid w:val="00D54120"/>
    <w:rsid w:val="00D54E31"/>
    <w:rsid w:val="00D550C3"/>
    <w:rsid w:val="00D5523C"/>
    <w:rsid w:val="00D5607A"/>
    <w:rsid w:val="00D572ED"/>
    <w:rsid w:val="00D578A7"/>
    <w:rsid w:val="00D57B83"/>
    <w:rsid w:val="00D60E4C"/>
    <w:rsid w:val="00D61125"/>
    <w:rsid w:val="00D61394"/>
    <w:rsid w:val="00D64234"/>
    <w:rsid w:val="00D642D0"/>
    <w:rsid w:val="00D64BAB"/>
    <w:rsid w:val="00D66474"/>
    <w:rsid w:val="00D66F40"/>
    <w:rsid w:val="00D67CC8"/>
    <w:rsid w:val="00D70348"/>
    <w:rsid w:val="00D715A5"/>
    <w:rsid w:val="00D734C8"/>
    <w:rsid w:val="00D73A24"/>
    <w:rsid w:val="00D7475A"/>
    <w:rsid w:val="00D74AA2"/>
    <w:rsid w:val="00D76040"/>
    <w:rsid w:val="00D7671F"/>
    <w:rsid w:val="00D76C94"/>
    <w:rsid w:val="00D81D29"/>
    <w:rsid w:val="00D825F7"/>
    <w:rsid w:val="00D83556"/>
    <w:rsid w:val="00D8383B"/>
    <w:rsid w:val="00D83D59"/>
    <w:rsid w:val="00D84B6B"/>
    <w:rsid w:val="00D855CA"/>
    <w:rsid w:val="00D863CB"/>
    <w:rsid w:val="00D874D4"/>
    <w:rsid w:val="00D91DB7"/>
    <w:rsid w:val="00D92BA1"/>
    <w:rsid w:val="00D9337D"/>
    <w:rsid w:val="00D9491E"/>
    <w:rsid w:val="00D95865"/>
    <w:rsid w:val="00D95888"/>
    <w:rsid w:val="00D969BA"/>
    <w:rsid w:val="00D969FA"/>
    <w:rsid w:val="00D96E1D"/>
    <w:rsid w:val="00D97A52"/>
    <w:rsid w:val="00DA1686"/>
    <w:rsid w:val="00DA1981"/>
    <w:rsid w:val="00DA1F40"/>
    <w:rsid w:val="00DA252C"/>
    <w:rsid w:val="00DA5106"/>
    <w:rsid w:val="00DA567E"/>
    <w:rsid w:val="00DA6135"/>
    <w:rsid w:val="00DB06BF"/>
    <w:rsid w:val="00DB0B04"/>
    <w:rsid w:val="00DB2A2C"/>
    <w:rsid w:val="00DB30BD"/>
    <w:rsid w:val="00DB41BC"/>
    <w:rsid w:val="00DC268C"/>
    <w:rsid w:val="00DC4618"/>
    <w:rsid w:val="00DC6D2F"/>
    <w:rsid w:val="00DD0493"/>
    <w:rsid w:val="00DD04E3"/>
    <w:rsid w:val="00DD1E2C"/>
    <w:rsid w:val="00DD370A"/>
    <w:rsid w:val="00DD3CF5"/>
    <w:rsid w:val="00DD7C53"/>
    <w:rsid w:val="00DE3A5B"/>
    <w:rsid w:val="00DE65FD"/>
    <w:rsid w:val="00DE78AC"/>
    <w:rsid w:val="00DE7AF1"/>
    <w:rsid w:val="00DF0ABC"/>
    <w:rsid w:val="00DF7060"/>
    <w:rsid w:val="00E01C23"/>
    <w:rsid w:val="00E03A3A"/>
    <w:rsid w:val="00E03B1F"/>
    <w:rsid w:val="00E047EF"/>
    <w:rsid w:val="00E072F5"/>
    <w:rsid w:val="00E10267"/>
    <w:rsid w:val="00E11454"/>
    <w:rsid w:val="00E11A07"/>
    <w:rsid w:val="00E13D3A"/>
    <w:rsid w:val="00E15E95"/>
    <w:rsid w:val="00E16C0A"/>
    <w:rsid w:val="00E202EA"/>
    <w:rsid w:val="00E203FD"/>
    <w:rsid w:val="00E206C7"/>
    <w:rsid w:val="00E21667"/>
    <w:rsid w:val="00E21C57"/>
    <w:rsid w:val="00E2261D"/>
    <w:rsid w:val="00E2337F"/>
    <w:rsid w:val="00E25123"/>
    <w:rsid w:val="00E264A6"/>
    <w:rsid w:val="00E26B24"/>
    <w:rsid w:val="00E2720F"/>
    <w:rsid w:val="00E27E2B"/>
    <w:rsid w:val="00E30090"/>
    <w:rsid w:val="00E3044E"/>
    <w:rsid w:val="00E30476"/>
    <w:rsid w:val="00E307F4"/>
    <w:rsid w:val="00E31486"/>
    <w:rsid w:val="00E335B4"/>
    <w:rsid w:val="00E34410"/>
    <w:rsid w:val="00E35EC8"/>
    <w:rsid w:val="00E361C8"/>
    <w:rsid w:val="00E36549"/>
    <w:rsid w:val="00E37300"/>
    <w:rsid w:val="00E37D0B"/>
    <w:rsid w:val="00E40C2F"/>
    <w:rsid w:val="00E41756"/>
    <w:rsid w:val="00E45A14"/>
    <w:rsid w:val="00E45F3B"/>
    <w:rsid w:val="00E47855"/>
    <w:rsid w:val="00E5078A"/>
    <w:rsid w:val="00E50E5E"/>
    <w:rsid w:val="00E51064"/>
    <w:rsid w:val="00E52A4A"/>
    <w:rsid w:val="00E54AE9"/>
    <w:rsid w:val="00E553C8"/>
    <w:rsid w:val="00E55F40"/>
    <w:rsid w:val="00E60C85"/>
    <w:rsid w:val="00E617F6"/>
    <w:rsid w:val="00E61CC5"/>
    <w:rsid w:val="00E62780"/>
    <w:rsid w:val="00E62F8D"/>
    <w:rsid w:val="00E63123"/>
    <w:rsid w:val="00E63E93"/>
    <w:rsid w:val="00E6469D"/>
    <w:rsid w:val="00E64C02"/>
    <w:rsid w:val="00E666FF"/>
    <w:rsid w:val="00E6797F"/>
    <w:rsid w:val="00E70835"/>
    <w:rsid w:val="00E723B2"/>
    <w:rsid w:val="00E72BD1"/>
    <w:rsid w:val="00E73287"/>
    <w:rsid w:val="00E742AF"/>
    <w:rsid w:val="00E76264"/>
    <w:rsid w:val="00E76E26"/>
    <w:rsid w:val="00E8011F"/>
    <w:rsid w:val="00E80289"/>
    <w:rsid w:val="00E8079A"/>
    <w:rsid w:val="00E81305"/>
    <w:rsid w:val="00E82AAE"/>
    <w:rsid w:val="00E85165"/>
    <w:rsid w:val="00E866EE"/>
    <w:rsid w:val="00E86CD3"/>
    <w:rsid w:val="00E932E0"/>
    <w:rsid w:val="00E93EB2"/>
    <w:rsid w:val="00E9404F"/>
    <w:rsid w:val="00E952A7"/>
    <w:rsid w:val="00E9627E"/>
    <w:rsid w:val="00E97FEC"/>
    <w:rsid w:val="00EA0E64"/>
    <w:rsid w:val="00EA105E"/>
    <w:rsid w:val="00EA2010"/>
    <w:rsid w:val="00EA2A43"/>
    <w:rsid w:val="00EA5B60"/>
    <w:rsid w:val="00EA6211"/>
    <w:rsid w:val="00EA672F"/>
    <w:rsid w:val="00EA738D"/>
    <w:rsid w:val="00EA7CA3"/>
    <w:rsid w:val="00EB07B0"/>
    <w:rsid w:val="00EB0E8E"/>
    <w:rsid w:val="00EB1066"/>
    <w:rsid w:val="00EB20B7"/>
    <w:rsid w:val="00EB2900"/>
    <w:rsid w:val="00EB4898"/>
    <w:rsid w:val="00EB6510"/>
    <w:rsid w:val="00EB7D14"/>
    <w:rsid w:val="00EC0D50"/>
    <w:rsid w:val="00EC7C74"/>
    <w:rsid w:val="00ED1117"/>
    <w:rsid w:val="00ED1D6B"/>
    <w:rsid w:val="00ED2225"/>
    <w:rsid w:val="00ED40D3"/>
    <w:rsid w:val="00ED44EF"/>
    <w:rsid w:val="00ED526D"/>
    <w:rsid w:val="00ED57F8"/>
    <w:rsid w:val="00EE138C"/>
    <w:rsid w:val="00EE520F"/>
    <w:rsid w:val="00EE622E"/>
    <w:rsid w:val="00EE6B96"/>
    <w:rsid w:val="00EE7237"/>
    <w:rsid w:val="00EE7E6B"/>
    <w:rsid w:val="00EF01D8"/>
    <w:rsid w:val="00EF1F6B"/>
    <w:rsid w:val="00EF3436"/>
    <w:rsid w:val="00EF37C7"/>
    <w:rsid w:val="00EF4D12"/>
    <w:rsid w:val="00F00709"/>
    <w:rsid w:val="00F00CFC"/>
    <w:rsid w:val="00F018BF"/>
    <w:rsid w:val="00F0198C"/>
    <w:rsid w:val="00F02B79"/>
    <w:rsid w:val="00F02BB1"/>
    <w:rsid w:val="00F02F37"/>
    <w:rsid w:val="00F0465E"/>
    <w:rsid w:val="00F04CDC"/>
    <w:rsid w:val="00F04D74"/>
    <w:rsid w:val="00F06C5D"/>
    <w:rsid w:val="00F06CFD"/>
    <w:rsid w:val="00F10247"/>
    <w:rsid w:val="00F10D6E"/>
    <w:rsid w:val="00F12945"/>
    <w:rsid w:val="00F135AA"/>
    <w:rsid w:val="00F1380A"/>
    <w:rsid w:val="00F15AC2"/>
    <w:rsid w:val="00F164C4"/>
    <w:rsid w:val="00F214C6"/>
    <w:rsid w:val="00F21F3D"/>
    <w:rsid w:val="00F228E8"/>
    <w:rsid w:val="00F230F0"/>
    <w:rsid w:val="00F23557"/>
    <w:rsid w:val="00F267EA"/>
    <w:rsid w:val="00F30FF0"/>
    <w:rsid w:val="00F310A3"/>
    <w:rsid w:val="00F33D65"/>
    <w:rsid w:val="00F34DDE"/>
    <w:rsid w:val="00F3533D"/>
    <w:rsid w:val="00F35386"/>
    <w:rsid w:val="00F35FD5"/>
    <w:rsid w:val="00F366A9"/>
    <w:rsid w:val="00F36F68"/>
    <w:rsid w:val="00F37494"/>
    <w:rsid w:val="00F40CFC"/>
    <w:rsid w:val="00F41368"/>
    <w:rsid w:val="00F4157E"/>
    <w:rsid w:val="00F4204F"/>
    <w:rsid w:val="00F42334"/>
    <w:rsid w:val="00F428AA"/>
    <w:rsid w:val="00F4360D"/>
    <w:rsid w:val="00F43759"/>
    <w:rsid w:val="00F43916"/>
    <w:rsid w:val="00F44840"/>
    <w:rsid w:val="00F462B5"/>
    <w:rsid w:val="00F4756D"/>
    <w:rsid w:val="00F47883"/>
    <w:rsid w:val="00F50F19"/>
    <w:rsid w:val="00F521C6"/>
    <w:rsid w:val="00F5235E"/>
    <w:rsid w:val="00F5274D"/>
    <w:rsid w:val="00F529DB"/>
    <w:rsid w:val="00F55215"/>
    <w:rsid w:val="00F626DC"/>
    <w:rsid w:val="00F62AC0"/>
    <w:rsid w:val="00F6360F"/>
    <w:rsid w:val="00F63A2A"/>
    <w:rsid w:val="00F649B7"/>
    <w:rsid w:val="00F64FD7"/>
    <w:rsid w:val="00F65CEC"/>
    <w:rsid w:val="00F660BB"/>
    <w:rsid w:val="00F661E4"/>
    <w:rsid w:val="00F6680B"/>
    <w:rsid w:val="00F71488"/>
    <w:rsid w:val="00F72DA4"/>
    <w:rsid w:val="00F740A5"/>
    <w:rsid w:val="00F768D5"/>
    <w:rsid w:val="00F76A80"/>
    <w:rsid w:val="00F81CBF"/>
    <w:rsid w:val="00F82266"/>
    <w:rsid w:val="00F838DB"/>
    <w:rsid w:val="00F84D99"/>
    <w:rsid w:val="00F852BB"/>
    <w:rsid w:val="00F85476"/>
    <w:rsid w:val="00F857BC"/>
    <w:rsid w:val="00F85BBB"/>
    <w:rsid w:val="00F85EF5"/>
    <w:rsid w:val="00F87733"/>
    <w:rsid w:val="00F8780A"/>
    <w:rsid w:val="00F87BDB"/>
    <w:rsid w:val="00F91133"/>
    <w:rsid w:val="00F91310"/>
    <w:rsid w:val="00F913BA"/>
    <w:rsid w:val="00F9517E"/>
    <w:rsid w:val="00F962CB"/>
    <w:rsid w:val="00FA39EF"/>
    <w:rsid w:val="00FA68FF"/>
    <w:rsid w:val="00FA6AD5"/>
    <w:rsid w:val="00FA6BD0"/>
    <w:rsid w:val="00FA758B"/>
    <w:rsid w:val="00FA7ECA"/>
    <w:rsid w:val="00FB14AA"/>
    <w:rsid w:val="00FB26B8"/>
    <w:rsid w:val="00FB4BFB"/>
    <w:rsid w:val="00FB4CB4"/>
    <w:rsid w:val="00FB4D5E"/>
    <w:rsid w:val="00FB7BCB"/>
    <w:rsid w:val="00FC0FD8"/>
    <w:rsid w:val="00FC1EE2"/>
    <w:rsid w:val="00FC4296"/>
    <w:rsid w:val="00FC4E5A"/>
    <w:rsid w:val="00FC54C3"/>
    <w:rsid w:val="00FC6F3F"/>
    <w:rsid w:val="00FC71AD"/>
    <w:rsid w:val="00FC7F66"/>
    <w:rsid w:val="00FD0E98"/>
    <w:rsid w:val="00FD14A8"/>
    <w:rsid w:val="00FD26DC"/>
    <w:rsid w:val="00FD3CD3"/>
    <w:rsid w:val="00FD3ECC"/>
    <w:rsid w:val="00FD470D"/>
    <w:rsid w:val="00FD5043"/>
    <w:rsid w:val="00FD539A"/>
    <w:rsid w:val="00FD5A57"/>
    <w:rsid w:val="00FD5E19"/>
    <w:rsid w:val="00FD76EA"/>
    <w:rsid w:val="00FE00A0"/>
    <w:rsid w:val="00FE150E"/>
    <w:rsid w:val="00FE2790"/>
    <w:rsid w:val="00FE3E59"/>
    <w:rsid w:val="00FE4574"/>
    <w:rsid w:val="00FE48B8"/>
    <w:rsid w:val="00FE4FE2"/>
    <w:rsid w:val="00FE5A45"/>
    <w:rsid w:val="00FE7FAD"/>
    <w:rsid w:val="00FF0003"/>
    <w:rsid w:val="00FF3F4C"/>
    <w:rsid w:val="00FF4853"/>
    <w:rsid w:val="00FF54BF"/>
    <w:rsid w:val="00FF74D3"/>
    <w:rsid w:val="00FF7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  <w14:docId w14:val="07CBFA57"/>
  <w15:chartTrackingRefBased/>
  <w15:docId w15:val="{0A6E4D7E-A4FD-46C5-B82D-613F875B83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120" w:after="120" w:line="280" w:lineRule="exact"/>
      <w:outlineLvl w:val="0"/>
    </w:pPr>
    <w:rPr>
      <w:b/>
      <w:sz w:val="22"/>
    </w:rPr>
  </w:style>
  <w:style w:type="paragraph" w:styleId="2">
    <w:name w:val="heading 2"/>
    <w:basedOn w:val="a"/>
    <w:next w:val="a"/>
    <w:qFormat/>
    <w:pPr>
      <w:keepNext/>
      <w:spacing w:before="120" w:after="80" w:line="220" w:lineRule="exact"/>
      <w:outlineLvl w:val="1"/>
    </w:pPr>
    <w:rPr>
      <w:b/>
      <w:sz w:val="21"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</w:rPr>
  </w:style>
  <w:style w:type="paragraph" w:styleId="4">
    <w:name w:val="heading 4"/>
    <w:basedOn w:val="a"/>
    <w:next w:val="a"/>
    <w:qFormat/>
    <w:pPr>
      <w:keepNext/>
      <w:spacing w:before="120" w:after="120"/>
      <w:ind w:left="284"/>
      <w:outlineLvl w:val="3"/>
    </w:pPr>
    <w:rPr>
      <w:b/>
      <w:sz w:val="21"/>
    </w:rPr>
  </w:style>
  <w:style w:type="paragraph" w:styleId="5">
    <w:name w:val="heading 5"/>
    <w:basedOn w:val="a"/>
    <w:next w:val="a"/>
    <w:qFormat/>
    <w:pPr>
      <w:keepNext/>
      <w:spacing w:before="60" w:line="400" w:lineRule="exact"/>
      <w:ind w:firstLine="709"/>
      <w:jc w:val="right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spacing w:before="120" w:after="120"/>
      <w:jc w:val="center"/>
      <w:outlineLvl w:val="5"/>
    </w:pPr>
    <w:rPr>
      <w:sz w:val="24"/>
      <w:lang w:val="en-US"/>
    </w:rPr>
  </w:style>
  <w:style w:type="paragraph" w:styleId="7">
    <w:name w:val="heading 7"/>
    <w:basedOn w:val="a"/>
    <w:next w:val="a"/>
    <w:qFormat/>
    <w:pPr>
      <w:keepNext/>
      <w:spacing w:before="120" w:after="120"/>
      <w:jc w:val="center"/>
      <w:outlineLvl w:val="6"/>
    </w:pPr>
    <w:rPr>
      <w:b/>
      <w:sz w:val="22"/>
    </w:rPr>
  </w:style>
  <w:style w:type="paragraph" w:styleId="8">
    <w:name w:val="heading 8"/>
    <w:basedOn w:val="a"/>
    <w:next w:val="a"/>
    <w:qFormat/>
    <w:pPr>
      <w:keepNext/>
      <w:spacing w:line="380" w:lineRule="exact"/>
      <w:ind w:firstLine="709"/>
      <w:outlineLvl w:val="7"/>
    </w:pPr>
    <w:rPr>
      <w:sz w:val="26"/>
    </w:rPr>
  </w:style>
  <w:style w:type="paragraph" w:styleId="9">
    <w:name w:val="heading 9"/>
    <w:basedOn w:val="a"/>
    <w:next w:val="a"/>
    <w:qFormat/>
    <w:pPr>
      <w:keepNext/>
      <w:spacing w:before="140" w:after="120" w:line="240" w:lineRule="exact"/>
      <w:ind w:left="284"/>
      <w:outlineLvl w:val="8"/>
    </w:pPr>
    <w:rPr>
      <w:b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</w:style>
  <w:style w:type="paragraph" w:styleId="a4">
    <w:name w:val="header"/>
    <w:basedOn w:val="a"/>
    <w:link w:val="a5"/>
    <w:uiPriority w:val="99"/>
    <w:pPr>
      <w:tabs>
        <w:tab w:val="center" w:pos="4536"/>
        <w:tab w:val="right" w:pos="9072"/>
      </w:tabs>
    </w:pPr>
    <w:rPr>
      <w:lang w:val="en-US"/>
    </w:r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customStyle="1" w:styleId="a7">
    <w:name w:val="Название"/>
    <w:basedOn w:val="a"/>
    <w:link w:val="a8"/>
    <w:qFormat/>
    <w:pPr>
      <w:spacing w:after="120"/>
      <w:jc w:val="center"/>
    </w:pPr>
    <w:rPr>
      <w:rFonts w:ascii="Arial" w:hAnsi="Arial"/>
      <w:b/>
      <w:sz w:val="28"/>
    </w:rPr>
  </w:style>
  <w:style w:type="paragraph" w:styleId="a9">
    <w:name w:val="footnote text"/>
    <w:basedOn w:val="a"/>
    <w:link w:val="aa"/>
    <w:semiHidden/>
  </w:style>
  <w:style w:type="character" w:styleId="ab">
    <w:name w:val="footnote reference"/>
    <w:semiHidden/>
    <w:rPr>
      <w:vertAlign w:val="superscript"/>
    </w:rPr>
  </w:style>
  <w:style w:type="paragraph" w:styleId="ac">
    <w:name w:val="caption"/>
    <w:basedOn w:val="a"/>
    <w:next w:val="a"/>
    <w:qFormat/>
    <w:pPr>
      <w:jc w:val="center"/>
    </w:pPr>
    <w:rPr>
      <w:b/>
      <w:sz w:val="22"/>
    </w:rPr>
  </w:style>
  <w:style w:type="paragraph" w:styleId="20">
    <w:name w:val="Body Text Indent 2"/>
    <w:basedOn w:val="a"/>
    <w:link w:val="21"/>
    <w:pPr>
      <w:ind w:firstLine="709"/>
      <w:jc w:val="both"/>
    </w:pPr>
    <w:rPr>
      <w:sz w:val="26"/>
    </w:rPr>
  </w:style>
  <w:style w:type="paragraph" w:styleId="ad">
    <w:name w:val="Body Text Indent"/>
    <w:basedOn w:val="a"/>
    <w:link w:val="ae"/>
    <w:pPr>
      <w:spacing w:before="120" w:after="120" w:line="320" w:lineRule="exact"/>
      <w:ind w:firstLine="709"/>
      <w:jc w:val="both"/>
    </w:pPr>
  </w:style>
  <w:style w:type="paragraph" w:styleId="af">
    <w:name w:val="Body Text"/>
    <w:basedOn w:val="a"/>
    <w:pPr>
      <w:jc w:val="center"/>
    </w:pPr>
    <w:rPr>
      <w:sz w:val="28"/>
    </w:rPr>
  </w:style>
  <w:style w:type="paragraph" w:styleId="30">
    <w:name w:val="Body Text Indent 3"/>
    <w:basedOn w:val="a"/>
    <w:link w:val="31"/>
    <w:pPr>
      <w:ind w:firstLine="709"/>
      <w:jc w:val="both"/>
    </w:pPr>
    <w:rPr>
      <w:sz w:val="28"/>
      <w:szCs w:val="28"/>
    </w:rPr>
  </w:style>
  <w:style w:type="paragraph" w:styleId="af0">
    <w:name w:val="Balloon Text"/>
    <w:basedOn w:val="a"/>
    <w:semiHidden/>
    <w:rPr>
      <w:rFonts w:ascii="Tahoma" w:hAnsi="Tahoma" w:cs="Tahoma"/>
      <w:sz w:val="16"/>
      <w:szCs w:val="16"/>
    </w:rPr>
  </w:style>
  <w:style w:type="character" w:customStyle="1" w:styleId="ae">
    <w:name w:val="Основной текст с отступом Знак"/>
    <w:link w:val="ad"/>
    <w:rsid w:val="004112A8"/>
    <w:rPr>
      <w:lang w:val="ru-RU" w:eastAsia="ru-RU" w:bidi="ar-SA"/>
    </w:rPr>
  </w:style>
  <w:style w:type="character" w:customStyle="1" w:styleId="31">
    <w:name w:val="Основной текст с отступом 3 Знак"/>
    <w:link w:val="30"/>
    <w:rsid w:val="004112A8"/>
    <w:rPr>
      <w:sz w:val="28"/>
      <w:szCs w:val="28"/>
      <w:lang w:val="ru-RU" w:eastAsia="ru-RU" w:bidi="ar-SA"/>
    </w:rPr>
  </w:style>
  <w:style w:type="paragraph" w:customStyle="1" w:styleId="af1">
    <w:name w:val="Знак Знак"/>
    <w:basedOn w:val="a"/>
    <w:rsid w:val="007A6EE7"/>
    <w:rPr>
      <w:sz w:val="24"/>
      <w:szCs w:val="24"/>
      <w:lang w:val="pl-PL" w:eastAsia="pl-PL"/>
    </w:rPr>
  </w:style>
  <w:style w:type="character" w:customStyle="1" w:styleId="aa">
    <w:name w:val="Текст сноски Знак"/>
    <w:link w:val="a9"/>
    <w:semiHidden/>
    <w:rsid w:val="00E37300"/>
    <w:rPr>
      <w:lang w:val="ru-RU" w:eastAsia="ru-RU" w:bidi="ar-SA"/>
    </w:rPr>
  </w:style>
  <w:style w:type="character" w:customStyle="1" w:styleId="10">
    <w:name w:val="Заголовок 1 Знак"/>
    <w:link w:val="1"/>
    <w:rsid w:val="004E094C"/>
    <w:rPr>
      <w:b/>
      <w:sz w:val="22"/>
    </w:rPr>
  </w:style>
  <w:style w:type="character" w:customStyle="1" w:styleId="a8">
    <w:name w:val="Название Знак"/>
    <w:link w:val="a7"/>
    <w:rsid w:val="004E094C"/>
    <w:rPr>
      <w:rFonts w:ascii="Arial" w:hAnsi="Arial"/>
      <w:b/>
      <w:sz w:val="28"/>
    </w:rPr>
  </w:style>
  <w:style w:type="character" w:customStyle="1" w:styleId="21">
    <w:name w:val="Основной текст с отступом 2 Знак"/>
    <w:link w:val="20"/>
    <w:rsid w:val="004E094C"/>
    <w:rPr>
      <w:sz w:val="26"/>
    </w:rPr>
  </w:style>
  <w:style w:type="paragraph" w:styleId="af2">
    <w:name w:val="endnote text"/>
    <w:basedOn w:val="a"/>
    <w:link w:val="af3"/>
    <w:rsid w:val="009A68A5"/>
  </w:style>
  <w:style w:type="character" w:customStyle="1" w:styleId="af3">
    <w:name w:val="Текст концевой сноски Знак"/>
    <w:basedOn w:val="a0"/>
    <w:link w:val="af2"/>
    <w:rsid w:val="009A68A5"/>
  </w:style>
  <w:style w:type="character" w:styleId="af4">
    <w:name w:val="endnote reference"/>
    <w:basedOn w:val="a0"/>
    <w:rsid w:val="009A68A5"/>
    <w:rPr>
      <w:vertAlign w:val="superscript"/>
    </w:rPr>
  </w:style>
  <w:style w:type="character" w:customStyle="1" w:styleId="a5">
    <w:name w:val="Верхний колонтитул Знак"/>
    <w:basedOn w:val="a0"/>
    <w:link w:val="a4"/>
    <w:uiPriority w:val="99"/>
    <w:rsid w:val="00BD2641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4982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5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chart" Target="charts/chart3.xml"/><Relationship Id="rId4" Type="http://schemas.openxmlformats.org/officeDocument/2006/relationships/settings" Target="settings.xml"/><Relationship Id="rId9" Type="http://schemas.openxmlformats.org/officeDocument/2006/relationships/chart" Target="charts/chart2.xml"/><Relationship Id="rId14" Type="http://schemas.openxmlformats.org/officeDocument/2006/relationships/footer" Target="footer2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1.xlsx"/></Relationships>
</file>

<file path=word/charts/_rels/chart3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1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6.635906180517244E-2"/>
          <c:y val="3.8068480076354091E-2"/>
          <c:w val="0.86599477613069065"/>
          <c:h val="0.83329515628728223"/>
        </c:manualLayout>
      </c:layout>
      <c:lineChart>
        <c:grouping val="standard"/>
        <c:varyColors val="0"/>
        <c:ser>
          <c:idx val="1"/>
          <c:order val="0"/>
          <c:spPr>
            <a:ln w="9525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 w="9525">
                <a:solidFill>
                  <a:srgbClr val="FF6600"/>
                </a:solidFill>
                <a:prstDash val="solid"/>
              </a:ln>
            </c:spPr>
          </c:marker>
          <c:dPt>
            <c:idx val="0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1-4109-4C47-BA95-F5DC8D4509CD}"/>
              </c:ext>
            </c:extLst>
          </c:dPt>
          <c:dPt>
            <c:idx val="1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3-4109-4C47-BA95-F5DC8D4509CD}"/>
              </c:ext>
            </c:extLst>
          </c:dPt>
          <c:dPt>
            <c:idx val="2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5-4109-4C47-BA95-F5DC8D4509CD}"/>
              </c:ext>
            </c:extLst>
          </c:dPt>
          <c:dPt>
            <c:idx val="3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7-4109-4C47-BA95-F5DC8D4509CD}"/>
              </c:ext>
            </c:extLst>
          </c:dPt>
          <c:dPt>
            <c:idx val="4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66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9-4109-4C47-BA95-F5DC8D4509CD}"/>
              </c:ext>
            </c:extLst>
          </c:dPt>
          <c:dPt>
            <c:idx val="5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B-4109-4C47-BA95-F5DC8D4509CD}"/>
              </c:ext>
            </c:extLst>
          </c:dPt>
          <c:dPt>
            <c:idx val="6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D-4109-4C47-BA95-F5DC8D4509CD}"/>
              </c:ext>
            </c:extLst>
          </c:dPt>
          <c:dPt>
            <c:idx val="7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0F-4109-4C47-BA95-F5DC8D4509CD}"/>
              </c:ext>
            </c:extLst>
          </c:dPt>
          <c:dPt>
            <c:idx val="8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1-4109-4C47-BA95-F5DC8D4509CD}"/>
              </c:ext>
            </c:extLst>
          </c:dPt>
          <c:dPt>
            <c:idx val="9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3-4109-4C47-BA95-F5DC8D4509CD}"/>
              </c:ext>
            </c:extLst>
          </c:dPt>
          <c:dPt>
            <c:idx val="10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5-4109-4C47-BA95-F5DC8D4509CD}"/>
              </c:ext>
            </c:extLst>
          </c:dPt>
          <c:dPt>
            <c:idx val="11"/>
            <c:marker>
              <c:spPr>
                <a:solidFill>
                  <a:srgbClr val="008000"/>
                </a:solidFill>
                <a:ln w="9525">
                  <a:solidFill>
                    <a:srgbClr val="008000"/>
                  </a:solidFill>
                  <a:prstDash val="solid"/>
                </a:ln>
              </c:spPr>
            </c:marker>
            <c:bubble3D val="0"/>
            <c:spPr>
              <a:ln w="9525">
                <a:solidFill>
                  <a:srgbClr val="008000"/>
                </a:solidFill>
                <a:prstDash val="solid"/>
              </a:ln>
            </c:spPr>
            <c:extLst>
              <c:ext xmlns:c16="http://schemas.microsoft.com/office/drawing/2014/chart" uri="{C3380CC4-5D6E-409C-BE32-E72D297353CC}">
                <c16:uniqueId val="{00000017-4109-4C47-BA95-F5DC8D4509CD}"/>
              </c:ext>
            </c:extLst>
          </c:dPt>
          <c:dLbls>
            <c:dLbl>
              <c:idx val="0"/>
              <c:layout>
                <c:manualLayout>
                  <c:x val="-1.2577971132603859E-2"/>
                  <c:y val="-7.554104032450491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4109-4C47-BA95-F5DC8D4509CD}"/>
                </c:ext>
              </c:extLst>
            </c:dLbl>
            <c:dLbl>
              <c:idx val="1"/>
              <c:layout>
                <c:manualLayout>
                  <c:x val="-3.2194377529292856E-2"/>
                  <c:y val="-6.086554521593892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4109-4C47-BA95-F5DC8D4509CD}"/>
                </c:ext>
              </c:extLst>
            </c:dLbl>
            <c:dLbl>
              <c:idx val="2"/>
              <c:layout>
                <c:manualLayout>
                  <c:x val="-3.3996092954134159E-2"/>
                  <c:y val="-5.3419828203292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4109-4C47-BA95-F5DC8D4509CD}"/>
                </c:ext>
              </c:extLst>
            </c:dLbl>
            <c:dLbl>
              <c:idx val="3"/>
              <c:layout>
                <c:manualLayout>
                  <c:x val="-3.5918295601177708E-2"/>
                  <c:y val="-6.034657599618229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4109-4C47-BA95-F5DC8D4509CD}"/>
                </c:ext>
              </c:extLst>
            </c:dLbl>
            <c:dLbl>
              <c:idx val="4"/>
              <c:layout>
                <c:manualLayout>
                  <c:x val="-3.57847049940676E-2"/>
                  <c:y val="-6.09090909090909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4109-4C47-BA95-F5DC8D4509CD}"/>
                </c:ext>
              </c:extLst>
            </c:dLbl>
            <c:dLbl>
              <c:idx val="5"/>
              <c:layout>
                <c:manualLayout>
                  <c:x val="-3.8014996983824587E-2"/>
                  <c:y val="-6.111250298258173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4109-4C47-BA95-F5DC8D4509CD}"/>
                </c:ext>
              </c:extLst>
            </c:dLbl>
            <c:dLbl>
              <c:idx val="6"/>
              <c:layout>
                <c:manualLayout>
                  <c:x val="-3.9763180287395582E-2"/>
                  <c:y val="-6.090909090909090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4109-4C47-BA95-F5DC8D4509CD}"/>
                </c:ext>
              </c:extLst>
            </c:dLbl>
            <c:dLbl>
              <c:idx val="7"/>
              <c:layout>
                <c:manualLayout>
                  <c:x val="-3.3634631287527417E-2"/>
                  <c:y val="-6.857134335480795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F-4109-4C47-BA95-F5DC8D4509CD}"/>
                </c:ext>
              </c:extLst>
            </c:dLbl>
            <c:dLbl>
              <c:idx val="8"/>
              <c:layout>
                <c:manualLayout>
                  <c:x val="-3.1745666494884486E-2"/>
                  <c:y val="-8.1018849916487751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4109-4C47-BA95-F5DC8D4509CD}"/>
                </c:ext>
              </c:extLst>
            </c:dLbl>
            <c:dLbl>
              <c:idx val="9"/>
              <c:layout>
                <c:manualLayout>
                  <c:x val="-3.3915874670917424E-2"/>
                  <c:y val="-6.689632545931761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4109-4C47-BA95-F5DC8D4509CD}"/>
                </c:ext>
              </c:extLst>
            </c:dLbl>
            <c:dLbl>
              <c:idx val="10"/>
              <c:layout>
                <c:manualLayout>
                  <c:x val="-3.7827554660690245E-2"/>
                  <c:y val="-5.2640777857313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4109-4C47-BA95-F5DC8D4509CD}"/>
                </c:ext>
              </c:extLst>
            </c:dLbl>
            <c:dLbl>
              <c:idx val="11"/>
              <c:layout>
                <c:manualLayout>
                  <c:x val="-4.2903837933500319E-2"/>
                  <c:y val="-6.099558577905037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4109-4C47-BA95-F5DC8D4509CD}"/>
                </c:ext>
              </c:extLst>
            </c:dLbl>
            <c:dLbl>
              <c:idx val="12"/>
              <c:layout>
                <c:manualLayout>
                  <c:x val="-6.1523042103813458E-2"/>
                  <c:y val="1.3019323886878553E-4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4109-4C47-BA95-F5DC8D4509CD}"/>
                </c:ext>
              </c:extLst>
            </c:dLbl>
            <c:dLbl>
              <c:idx val="13"/>
              <c:layout>
                <c:manualLayout>
                  <c:x val="-3.437468405621287E-2"/>
                  <c:y val="7.55001887504718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94D8-4CD0-BD46-3240A1DD7EB5}"/>
                </c:ext>
              </c:extLst>
            </c:dLbl>
            <c:dLbl>
              <c:idx val="14"/>
              <c:layout>
                <c:manualLayout>
                  <c:x val="-4.6506925487817208E-2"/>
                  <c:y val="8.30502076255190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70FA-46F2-89B2-FACD57F16E68}"/>
                </c:ext>
              </c:extLst>
            </c:dLbl>
            <c:dLbl>
              <c:idx val="15"/>
              <c:layout>
                <c:manualLayout>
                  <c:x val="-5.8639166919421698E-2"/>
                  <c:y val="7.550018875047194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F3F5-45D2-A92F-DF6CBBB21345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80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>
                      <a:noFill/>
                    </a:ln>
                  </c:spPr>
                </c15:leaderLines>
              </c:ext>
            </c:extLst>
          </c:dLbls>
          <c:cat>
            <c:strRef>
              <c:f>Sheet1!$B$1:$Q$1</c:f>
              <c:strCache>
                <c:ptCount val="16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  <c:pt idx="15">
                  <c:v>I-IV</c:v>
                </c:pt>
              </c:strCache>
            </c:strRef>
          </c:cat>
          <c:val>
            <c:numRef>
              <c:f>Sheet1!$B$2:$Q$2</c:f>
              <c:numCache>
                <c:formatCode>0.0</c:formatCode>
                <c:ptCount val="16"/>
                <c:pt idx="0">
                  <c:v>106.7</c:v>
                </c:pt>
                <c:pt idx="1">
                  <c:v>108</c:v>
                </c:pt>
                <c:pt idx="2">
                  <c:v>108.1</c:v>
                </c:pt>
                <c:pt idx="3">
                  <c:v>108.5</c:v>
                </c:pt>
                <c:pt idx="4">
                  <c:v>108.2</c:v>
                </c:pt>
                <c:pt idx="5">
                  <c:v>107.3</c:v>
                </c:pt>
                <c:pt idx="6">
                  <c:v>108.3</c:v>
                </c:pt>
                <c:pt idx="7">
                  <c:v>106.2</c:v>
                </c:pt>
                <c:pt idx="8">
                  <c:v>105.3</c:v>
                </c:pt>
                <c:pt idx="9">
                  <c:v>105.3</c:v>
                </c:pt>
                <c:pt idx="10">
                  <c:v>105.5</c:v>
                </c:pt>
                <c:pt idx="11">
                  <c:v>104.5</c:v>
                </c:pt>
                <c:pt idx="12">
                  <c:v>93.8</c:v>
                </c:pt>
                <c:pt idx="13">
                  <c:v>97.2</c:v>
                </c:pt>
                <c:pt idx="14">
                  <c:v>99.2</c:v>
                </c:pt>
                <c:pt idx="15">
                  <c:v>100.3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21-4109-4C47-BA95-F5DC8D4509C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162015072"/>
        <c:axId val="1"/>
      </c:lineChart>
      <c:catAx>
        <c:axId val="162015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/>
            </a:pPr>
            <a:endParaRPr lang="ru-RU"/>
          </a:p>
        </c:txPr>
        <c:crossAx val="1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12"/>
          <c:min val="92"/>
        </c:scaling>
        <c:delete val="0"/>
        <c:axPos val="l"/>
        <c:majorGridlines>
          <c:spPr>
            <a:ln w="9525">
              <a:solidFill>
                <a:srgbClr val="DDDDDD"/>
              </a:solidFill>
              <a:prstDash val="solid"/>
            </a:ln>
          </c:spPr>
        </c:majorGridlines>
        <c:numFmt formatCode="#,#00" sourceLinked="0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900"/>
            </a:pPr>
            <a:endParaRPr lang="ru-RU"/>
          </a:p>
        </c:txPr>
        <c:crossAx val="162015072"/>
        <c:crosses val="autoZero"/>
        <c:crossBetween val="midCat"/>
        <c:majorUnit val="4"/>
      </c:valAx>
      <c:spPr>
        <a:solidFill>
          <a:srgbClr val="EAEAEA"/>
        </a:solidFill>
        <a:ln w="25480">
          <a:noFill/>
        </a:ln>
      </c:spPr>
    </c:plotArea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900" b="0" i="0" u="none" strike="noStrike" baseline="0">
          <a:solidFill>
            <a:srgbClr val="000000"/>
          </a:solidFill>
          <a:latin typeface="Arial" panose="020B0604020202020204" pitchFamily="34" charset="0"/>
          <a:ea typeface="Arial Cyr"/>
          <a:cs typeface="Arial" panose="020B0604020202020204" pitchFamily="34" charset="0"/>
        </a:defRPr>
      </a:pPr>
      <a:endParaRPr lang="ru-RU"/>
    </a:p>
  </c:txPr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1"/>
    <c:plotArea>
      <c:layout>
        <c:manualLayout>
          <c:layoutTarget val="inner"/>
          <c:xMode val="edge"/>
          <c:yMode val="edge"/>
          <c:x val="4.7654350898445386E-2"/>
          <c:y val="4.1666980622637476E-2"/>
          <c:w val="0.34444291899410007"/>
          <c:h val="0.8035714285714286"/>
        </c:manualLayout>
      </c:layout>
      <c:barChart>
        <c:barDir val="bar"/>
        <c:grouping val="clustered"/>
        <c:varyColors val="0"/>
        <c:ser>
          <c:idx val="2"/>
          <c:order val="0"/>
          <c:tx>
            <c:strRef>
              <c:f>Sheet1!$A$2</c:f>
              <c:strCache>
                <c:ptCount val="1"/>
                <c:pt idx="0">
                  <c:v>Промышленность</c:v>
                </c:pt>
              </c:strCache>
            </c:strRef>
          </c:tx>
          <c:spPr>
            <a:solidFill>
              <a:schemeClr val="accent4"/>
            </a:solidFill>
            <a:ln w="25488">
              <a:noFill/>
            </a:ln>
          </c:spPr>
          <c:invertIfNegative val="0"/>
          <c:dPt>
            <c:idx val="0"/>
            <c:invertIfNegative val="0"/>
            <c:bubble3D val="0"/>
            <c:spPr>
              <a:solidFill>
                <a:schemeClr val="accent4"/>
              </a:solidFill>
              <a:ln w="25488">
                <a:noFill/>
              </a:ln>
            </c:spPr>
            <c:extLst>
              <c:ext xmlns:c16="http://schemas.microsoft.com/office/drawing/2014/chart" uri="{C3380CC4-5D6E-409C-BE32-E72D297353CC}">
                <c16:uniqueId val="{00000001-5692-480F-BEAB-67929882A291}"/>
              </c:ext>
            </c:extLst>
          </c:dPt>
          <c:dLbls>
            <c:dLbl>
              <c:idx val="0"/>
              <c:layout>
                <c:manualLayout>
                  <c:x val="-4.5584045584045581E-3"/>
                  <c:y val="0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5692-480F-BEAB-67929882A291}"/>
                </c:ext>
              </c:extLst>
            </c:dLbl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Sheet1!$B$2</c:f>
              <c:numCache>
                <c:formatCode>0.0</c:formatCode>
                <c:ptCount val="1"/>
                <c:pt idx="0">
                  <c:v>-1.1000000000000001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2-5692-480F-BEAB-67929882A291}"/>
            </c:ext>
          </c:extLst>
        </c:ser>
        <c:ser>
          <c:idx val="5"/>
          <c:order val="1"/>
          <c:tx>
            <c:strRef>
              <c:f>Sheet1!$A$3</c:f>
              <c:strCache>
                <c:ptCount val="1"/>
                <c:pt idx="0">
                  <c:v>Транспортная деятельность, складирование, почтовая и курьерская деятельность</c:v>
                </c:pt>
              </c:strCache>
            </c:strRef>
          </c:tx>
          <c:spPr>
            <a:solidFill>
              <a:srgbClr val="C00000"/>
            </a:solidFill>
            <a:ln w="25488">
              <a:noFill/>
            </a:ln>
          </c:spPr>
          <c:invertIfNegative val="0"/>
          <c:dLbls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Sheet1!$B$3</c:f>
              <c:numCache>
                <c:formatCode>0.0</c:formatCode>
                <c:ptCount val="1"/>
                <c:pt idx="0">
                  <c:v>0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3-5692-480F-BEAB-67929882A291}"/>
            </c:ext>
          </c:extLst>
        </c:ser>
        <c:ser>
          <c:idx val="0"/>
          <c:order val="2"/>
          <c:tx>
            <c:strRef>
              <c:f>Sheet1!$A$4</c:f>
              <c:strCache>
                <c:ptCount val="1"/>
                <c:pt idx="0">
                  <c:v>Сельское, лесное и рыбное хозяйство</c:v>
                </c:pt>
              </c:strCache>
            </c:strRef>
          </c:tx>
          <c:spPr>
            <a:solidFill>
              <a:schemeClr val="accent5">
                <a:lumMod val="60000"/>
                <a:lumOff val="40000"/>
              </a:schemeClr>
            </a:solidFill>
            <a:ln>
              <a:noFill/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b="0"/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1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Sheet1!$B$4</c:f>
              <c:numCache>
                <c:formatCode>0.0</c:formatCode>
                <c:ptCount val="1"/>
                <c:pt idx="0">
                  <c:v>0.1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4-5692-480F-BEAB-67929882A291}"/>
            </c:ext>
          </c:extLst>
        </c:ser>
        <c:ser>
          <c:idx val="7"/>
          <c:order val="3"/>
          <c:tx>
            <c:strRef>
              <c:f>Sheet1!$A$5</c:f>
              <c:strCache>
                <c:ptCount val="1"/>
                <c:pt idx="0">
                  <c:v>Информация и связь</c:v>
                </c:pt>
              </c:strCache>
            </c:strRef>
          </c:tx>
          <c:spPr>
            <a:solidFill>
              <a:schemeClr val="accent5">
                <a:lumMod val="75000"/>
              </a:schemeClr>
            </a:solidFill>
            <a:ln w="25488">
              <a:noFill/>
            </a:ln>
          </c:spPr>
          <c:invertIfNegative val="0"/>
          <c:dLbls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Sheet1!$B$5</c:f>
              <c:numCache>
                <c:formatCode>0.0</c:formatCode>
                <c:ptCount val="1"/>
                <c:pt idx="0">
                  <c:v>0.2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5-5692-480F-BEAB-67929882A291}"/>
            </c:ext>
          </c:extLst>
        </c:ser>
        <c:ser>
          <c:idx val="1"/>
          <c:order val="4"/>
          <c:tx>
            <c:strRef>
              <c:f>Sheet1!$A$6</c:f>
              <c:strCache>
                <c:ptCount val="1"/>
                <c:pt idx="0">
                  <c:v>Оптовая и розничная торговля; ремонт автомобилей и мотоциклов</c:v>
                </c:pt>
              </c:strCache>
            </c:strRef>
          </c:tx>
          <c:spPr>
            <a:solidFill>
              <a:schemeClr val="accent2"/>
            </a:solidFill>
            <a:ln w="25488">
              <a:noFill/>
            </a:ln>
          </c:spPr>
          <c:invertIfNegative val="0"/>
          <c:dLbls>
            <c:dLbl>
              <c:idx val="0"/>
              <c:spPr>
                <a:noFill/>
                <a:ln w="25488">
                  <a:noFill/>
                </a:ln>
              </c:spPr>
              <c:txPr>
                <a:bodyPr/>
                <a:lstStyle/>
                <a:p>
                  <a:pPr>
                    <a:defRPr sz="803" b="0" i="0" u="none" strike="noStrike" baseline="0">
                      <a:solidFill>
                        <a:srgbClr val="000000"/>
                      </a:solidFill>
                      <a:latin typeface="Arial" panose="020B0604020202020204" pitchFamily="34" charset="0"/>
                      <a:ea typeface="Arial Cyr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6-5692-480F-BEAB-67929882A291}"/>
                </c:ext>
              </c:extLst>
            </c:dLbl>
            <c:spPr>
              <a:noFill/>
              <a:ln w="25488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3" b="0" i="0" u="none" strike="noStrike" baseline="0">
                    <a:solidFill>
                      <a:srgbClr val="000000"/>
                    </a:solidFill>
                    <a:latin typeface="Arial" panose="020B0604020202020204" pitchFamily="34" charset="0"/>
                    <a:ea typeface="Arial Cyr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Sheet1!$B$6</c:f>
              <c:numCache>
                <c:formatCode>General</c:formatCode>
                <c:ptCount val="1"/>
                <c:pt idx="0">
                  <c:v>0.3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7-5692-480F-BEAB-67929882A291}"/>
            </c:ext>
          </c:extLst>
        </c:ser>
        <c:ser>
          <c:idx val="3"/>
          <c:order val="5"/>
          <c:tx>
            <c:strRef>
              <c:f>Sheet1!$A$7</c:f>
              <c:strCache>
                <c:ptCount val="1"/>
                <c:pt idx="0">
                  <c:v>Строительство</c:v>
                </c:pt>
              </c:strCache>
            </c:strRef>
          </c:tx>
          <c:spPr>
            <a:solidFill>
              <a:srgbClr val="92D050"/>
            </a:solidFill>
          </c:spPr>
          <c:invertIfNegative val="0"/>
          <c:dLbls>
            <c:dLbl>
              <c:idx val="0"/>
              <c:spPr>
                <a:noFill/>
                <a:ln w="25488">
                  <a:noFill/>
                </a:ln>
              </c:spPr>
              <c:txPr>
                <a:bodyPr/>
                <a:lstStyle/>
                <a:p>
                  <a:pPr>
                    <a:defRPr sz="803" b="0" i="0" u="none" strike="noStrike" baseline="0">
                      <a:solidFill>
                        <a:srgbClr val="000000"/>
                      </a:solidFill>
                      <a:latin typeface="Arial" panose="020B0604020202020204" pitchFamily="34" charset="0"/>
                      <a:ea typeface="Arial Cyr"/>
                      <a:cs typeface="Arial" panose="020B0604020202020204" pitchFamily="34" charset="0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6="http://schemas.microsoft.com/office/drawing/2014/chart" uri="{C3380CC4-5D6E-409C-BE32-E72D297353CC}">
                  <c16:uniqueId val="{00000008-5692-480F-BEAB-67929882A291}"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>
                    <a:latin typeface="Arial" panose="020B0604020202020204" pitchFamily="34" charset="0"/>
                    <a:cs typeface="Arial" panose="020B0604020202020204" pitchFamily="34" charset="0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numRef>
              <c:f>Sheet1!$B$1</c:f>
              <c:numCache>
                <c:formatCode>General</c:formatCode>
                <c:ptCount val="1"/>
              </c:numCache>
            </c:numRef>
          </c:cat>
          <c:val>
            <c:numRef>
              <c:f>Sheet1!$B$7</c:f>
              <c:numCache>
                <c:formatCode>0.0</c:formatCode>
                <c:ptCount val="1"/>
                <c:pt idx="0">
                  <c:v>0.4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9-5692-480F-BEAB-67929882A291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gapWidth val="130"/>
        <c:axId val="161856992"/>
        <c:axId val="1"/>
      </c:barChart>
      <c:catAx>
        <c:axId val="161856992"/>
        <c:scaling>
          <c:orientation val="minMax"/>
        </c:scaling>
        <c:delete val="0"/>
        <c:axPos val="l"/>
        <c:numFmt formatCode="\О\с\н\о\в\н\о\й" sourceLinked="0"/>
        <c:majorTickMark val="out"/>
        <c:minorTickMark val="none"/>
        <c:tickLblPos val="nextTo"/>
        <c:spPr>
          <a:noFill/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"/>
        <c:crosses val="autoZero"/>
        <c:auto val="1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2"/>
          <c:min val="-2"/>
        </c:scaling>
        <c:delete val="0"/>
        <c:axPos val="b"/>
        <c:majorGridlines>
          <c:spPr>
            <a:ln w="12744">
              <a:solidFill>
                <a:srgbClr val="FFFFFF"/>
              </a:solidFill>
              <a:prstDash val="solid"/>
            </a:ln>
          </c:spPr>
        </c:majorGridlines>
        <c:numFmt formatCode="0.0" sourceLinked="0"/>
        <c:majorTickMark val="out"/>
        <c:minorTickMark val="none"/>
        <c:tickLblPos val="nextTo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1856992"/>
        <c:crosses val="autoZero"/>
        <c:crossBetween val="between"/>
        <c:minorUnit val="2"/>
      </c:valAx>
      <c:spPr>
        <a:noFill/>
        <a:ln w="25488">
          <a:noFill/>
        </a:ln>
      </c:spPr>
    </c:plotArea>
    <c:legend>
      <c:legendPos val="r"/>
      <c:layout>
        <c:manualLayout>
          <c:xMode val="edge"/>
          <c:yMode val="edge"/>
          <c:x val="0.51483428673979859"/>
          <c:y val="0"/>
          <c:w val="0.48516571326020147"/>
          <c:h val="1"/>
        </c:manualLayout>
      </c:layout>
      <c:overlay val="0"/>
      <c:spPr>
        <a:solidFill>
          <a:srgbClr val="FFFFFF"/>
        </a:solidFill>
        <a:ln w="25488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 panose="020B0604020202020204" pitchFamily="34" charset="0"/>
              <a:ea typeface="Arial Cyr"/>
              <a:cs typeface="Arial" panose="020B0604020202020204" pitchFamily="34" charset="0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3" b="1" i="0" u="none" strike="noStrike" baseline="0">
          <a:solidFill>
            <a:srgbClr val="000000"/>
          </a:solidFill>
          <a:latin typeface="Arial Cyr"/>
          <a:ea typeface="Arial Cyr"/>
          <a:cs typeface="Arial Cyr"/>
        </a:defRPr>
      </a:pPr>
      <a:endParaRPr lang="ru-RU"/>
    </a:p>
  </c:txPr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>
        <c:manualLayout>
          <c:layoutTarget val="inner"/>
          <c:xMode val="edge"/>
          <c:yMode val="edge"/>
          <c:x val="5.0661196707642693E-2"/>
          <c:y val="2.2776122579272185E-2"/>
          <c:w val="0.86847493837791134"/>
          <c:h val="0.57408117999334585"/>
        </c:manualLayout>
      </c:layout>
      <c:lineChart>
        <c:grouping val="standard"/>
        <c:varyColors val="0"/>
        <c:ser>
          <c:idx val="1"/>
          <c:order val="0"/>
          <c:tx>
            <c:strRef>
              <c:f>Sheet1!$A$2</c:f>
              <c:strCache>
                <c:ptCount val="1"/>
                <c:pt idx="0">
                  <c:v>Производительность труда по ВРП</c:v>
                </c:pt>
              </c:strCache>
            </c:strRef>
          </c:tx>
          <c:spPr>
            <a:ln w="9525">
              <a:solidFill>
                <a:srgbClr val="008000"/>
              </a:solidFill>
              <a:prstDash val="solid"/>
            </a:ln>
          </c:spPr>
          <c:marker>
            <c:symbol val="star"/>
            <c:size val="3"/>
            <c:spPr>
              <a:solidFill>
                <a:srgbClr val="008000"/>
              </a:solidFill>
              <a:ln>
                <a:solidFill>
                  <a:srgbClr val="0080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632723755059081E-2"/>
                  <c:y val="4.1978689231010301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B7D0-4D41-BF0D-7BA49D6999F6}"/>
                </c:ext>
              </c:extLst>
            </c:dLbl>
            <c:dLbl>
              <c:idx val="1"/>
              <c:layout>
                <c:manualLayout>
                  <c:x val="-3.5310175207322207E-2"/>
                  <c:y val="3.70355941473062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1-B7D0-4D41-BF0D-7BA49D6999F6}"/>
                </c:ext>
              </c:extLst>
            </c:dLbl>
            <c:dLbl>
              <c:idx val="2"/>
              <c:layout>
                <c:manualLayout>
                  <c:x val="-3.7611445814079006E-2"/>
                  <c:y val="3.616016242498707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2-B7D0-4D41-BF0D-7BA49D6999F6}"/>
                </c:ext>
              </c:extLst>
            </c:dLbl>
            <c:dLbl>
              <c:idx val="3"/>
              <c:layout>
                <c:manualLayout>
                  <c:x val="-3.8265203299452107E-2"/>
                  <c:y val="4.600423081443177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3-B7D0-4D41-BF0D-7BA49D6999F6}"/>
                </c:ext>
              </c:extLst>
            </c:dLbl>
            <c:dLbl>
              <c:idx val="4"/>
              <c:layout>
                <c:manualLayout>
                  <c:x val="-3.9142974866089822E-2"/>
                  <c:y val="2.9144853514932255E-2"/>
                </c:manualLayout>
              </c:layout>
              <c:spPr>
                <a:noFill/>
                <a:ln w="25397">
                  <a:noFill/>
                </a:ln>
              </c:spPr>
              <c:txPr>
                <a:bodyPr wrap="square" lIns="38100" tIns="19050" rIns="38100" bIns="19050" anchor="ctr">
                  <a:noAutofit/>
                </a:bodyPr>
                <a:lstStyle/>
                <a:p>
                  <a:pPr>
                    <a:defRPr sz="800" b="0" i="0" u="none" strike="noStrike" baseline="0">
                      <a:solidFill>
                        <a:srgbClr val="0080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>
                    <c:manualLayout>
                      <c:w val="5.3615493675157104E-2"/>
                      <c:h val="6.9194168351906837E-2"/>
                    </c:manualLayout>
                  </c15:layout>
                </c:ext>
                <c:ext xmlns:c16="http://schemas.microsoft.com/office/drawing/2014/chart" uri="{C3380CC4-5D6E-409C-BE32-E72D297353CC}">
                  <c16:uniqueId val="{00000004-B7D0-4D41-BF0D-7BA49D6999F6}"/>
                </c:ext>
              </c:extLst>
            </c:dLbl>
            <c:dLbl>
              <c:idx val="5"/>
              <c:layout>
                <c:manualLayout>
                  <c:x val="-3.9142974866089822E-2"/>
                  <c:y val="3.603603603603603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5-B7D0-4D41-BF0D-7BA49D6999F6}"/>
                </c:ext>
              </c:extLst>
            </c:dLbl>
            <c:dLbl>
              <c:idx val="6"/>
              <c:layout>
                <c:manualLayout>
                  <c:x val="-4.1203131437989288E-2"/>
                  <c:y val="4.50450450450450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6-B7D0-4D41-BF0D-7BA49D6999F6}"/>
                </c:ext>
              </c:extLst>
            </c:dLbl>
            <c:dLbl>
              <c:idx val="7"/>
              <c:layout>
                <c:manualLayout>
                  <c:x val="-3.935395609424161E-2"/>
                  <c:y val="3.65418761284715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7-B7D0-4D41-BF0D-7BA49D6999F6}"/>
                </c:ext>
              </c:extLst>
            </c:dLbl>
            <c:dLbl>
              <c:idx val="8"/>
              <c:layout>
                <c:manualLayout>
                  <c:x val="-4.1361383575923831E-2"/>
                  <c:y val="3.15316496475048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8-B7D0-4D41-BF0D-7BA49D6999F6}"/>
                </c:ext>
              </c:extLst>
            </c:dLbl>
            <c:dLbl>
              <c:idx val="9"/>
              <c:layout>
                <c:manualLayout>
                  <c:x val="-3.7240941088326165E-2"/>
                  <c:y val="3.153164964750481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9-B7D0-4D41-BF0D-7BA49D6999F6}"/>
                </c:ext>
              </c:extLst>
            </c:dLbl>
            <c:dLbl>
              <c:idx val="10"/>
              <c:layout>
                <c:manualLayout>
                  <c:x val="-3.903750965185359E-2"/>
                  <c:y val="3.8802190639585843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A-B7D0-4D41-BF0D-7BA49D6999F6}"/>
                </c:ext>
              </c:extLst>
            </c:dLbl>
            <c:dLbl>
              <c:idx val="11"/>
              <c:layout>
                <c:manualLayout>
                  <c:x val="-4.8596974158717963E-2"/>
                  <c:y val="5.170591187994935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B-B7D0-4D41-BF0D-7BA49D6999F6}"/>
                </c:ext>
              </c:extLst>
            </c:dLbl>
            <c:dLbl>
              <c:idx val="12"/>
              <c:layout>
                <c:manualLayout>
                  <c:x val="-5.219311452373783E-2"/>
                  <c:y val="2.36617544595697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C-B7D0-4D41-BF0D-7BA49D6999F6}"/>
                </c:ext>
              </c:extLst>
            </c:dLbl>
            <c:dLbl>
              <c:idx val="13"/>
              <c:layout>
                <c:manualLayout>
                  <c:x val="-3.2118839706915585E-2"/>
                  <c:y val="4.75737392959086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D-B7D0-4D41-BF0D-7BA49D6999F6}"/>
                </c:ext>
              </c:extLst>
            </c:dLbl>
            <c:dLbl>
              <c:idx val="14"/>
              <c:layout>
                <c:manualLayout>
                  <c:x val="-5.4200542005420058E-2"/>
                  <c:y val="4.757373929590865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E-B7D0-4D41-BF0D-7BA49D6999F6}"/>
                </c:ext>
              </c:extLst>
            </c:dLbl>
            <c:spPr>
              <a:noFill/>
              <a:ln w="2539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0080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Sheet1!$B$2:$P$2</c:f>
              <c:numCache>
                <c:formatCode>0.0</c:formatCode>
                <c:ptCount val="15"/>
                <c:pt idx="0">
                  <c:v>108</c:v>
                </c:pt>
                <c:pt idx="1">
                  <c:v>109.2</c:v>
                </c:pt>
                <c:pt idx="2">
                  <c:v>109.4</c:v>
                </c:pt>
                <c:pt idx="3">
                  <c:v>109.8</c:v>
                </c:pt>
                <c:pt idx="4">
                  <c:v>109.5</c:v>
                </c:pt>
                <c:pt idx="5">
                  <c:v>108.6</c:v>
                </c:pt>
                <c:pt idx="6">
                  <c:v>109.6</c:v>
                </c:pt>
                <c:pt idx="7">
                  <c:v>107.5</c:v>
                </c:pt>
                <c:pt idx="8">
                  <c:v>106.6</c:v>
                </c:pt>
                <c:pt idx="9">
                  <c:v>106.6</c:v>
                </c:pt>
                <c:pt idx="10">
                  <c:v>106.8</c:v>
                </c:pt>
                <c:pt idx="11">
                  <c:v>105.8</c:v>
                </c:pt>
                <c:pt idx="12">
                  <c:v>94.7</c:v>
                </c:pt>
                <c:pt idx="13">
                  <c:v>98.1</c:v>
                </c:pt>
                <c:pt idx="14">
                  <c:v>100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0F-B7D0-4D41-BF0D-7BA49D6999F6}"/>
            </c:ext>
          </c:extLst>
        </c:ser>
        <c:ser>
          <c:idx val="0"/>
          <c:order val="1"/>
          <c:tx>
            <c:strRef>
              <c:f>Sheet1!$A$3</c:f>
              <c:strCache>
                <c:ptCount val="1"/>
                <c:pt idx="0">
                  <c:v>Реальная заработная плата</c:v>
                </c:pt>
              </c:strCache>
            </c:strRef>
          </c:tx>
          <c:spPr>
            <a:ln w="9525">
              <a:solidFill>
                <a:srgbClr val="FF6600"/>
              </a:solidFill>
              <a:prstDash val="solid"/>
            </a:ln>
          </c:spPr>
          <c:marker>
            <c:symbol val="diamond"/>
            <c:size val="4"/>
            <c:spPr>
              <a:solidFill>
                <a:srgbClr val="FF6600"/>
              </a:solidFill>
              <a:ln>
                <a:solidFill>
                  <a:srgbClr val="FF6600"/>
                </a:solidFill>
                <a:prstDash val="solid"/>
              </a:ln>
            </c:spPr>
          </c:marker>
          <c:dLbls>
            <c:dLbl>
              <c:idx val="0"/>
              <c:layout>
                <c:manualLayout>
                  <c:x val="-1.4241038298396992E-2"/>
                  <c:y val="-3.7266274814239768E-2"/>
                </c:manualLayout>
              </c:layout>
              <c:spPr>
                <a:noFill/>
                <a:ln w="25397">
                  <a:noFill/>
                </a:ln>
              </c:spPr>
              <c:txPr>
                <a:bodyPr/>
                <a:lstStyle/>
                <a:p>
                  <a:pPr>
                    <a:defRPr sz="800" b="0" i="0" u="none" strike="noStrike" baseline="0">
                      <a:solidFill>
                        <a:srgbClr val="FF6600"/>
                      </a:solidFill>
                      <a:latin typeface="Arial"/>
                      <a:ea typeface="Arial"/>
                      <a:cs typeface="Arial"/>
                    </a:defRPr>
                  </a:pPr>
                  <a:endParaRPr lang="ru-RU"/>
                </a:p>
              </c:tx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0-B7D0-4D41-BF0D-7BA49D6999F6}"/>
                </c:ext>
              </c:extLst>
            </c:dLbl>
            <c:dLbl>
              <c:idx val="1"/>
              <c:layout>
                <c:manualLayout>
                  <c:x val="-3.0036015145803251E-2"/>
                  <c:y val="-4.736867398617426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1-B7D0-4D41-BF0D-7BA49D6999F6}"/>
                </c:ext>
              </c:extLst>
            </c:dLbl>
            <c:dLbl>
              <c:idx val="2"/>
              <c:layout>
                <c:manualLayout>
                  <c:x val="-4.1697746227972635E-2"/>
                  <c:y val="-3.7558685446009397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2-B7D0-4D41-BF0D-7BA49D6999F6}"/>
                </c:ext>
              </c:extLst>
            </c:dLbl>
            <c:dLbl>
              <c:idx val="3"/>
              <c:layout>
                <c:manualLayout>
                  <c:x val="-4.854296643080315E-2"/>
                  <c:y val="-2.723026175782081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3-B7D0-4D41-BF0D-7BA49D6999F6}"/>
                </c:ext>
              </c:extLst>
            </c:dLbl>
            <c:dLbl>
              <c:idx val="4"/>
              <c:layout>
                <c:manualLayout>
                  <c:x val="-4.3421446754566738E-2"/>
                  <c:y val="-3.6923958448855862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4-B7D0-4D41-BF0D-7BA49D6999F6}"/>
                </c:ext>
              </c:extLst>
            </c:dLbl>
            <c:dLbl>
              <c:idx val="5"/>
              <c:layout>
                <c:manualLayout>
                  <c:x val="-4.7383601153687831E-2"/>
                  <c:y val="-3.60360360360360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5-B7D0-4D41-BF0D-7BA49D6999F6}"/>
                </c:ext>
              </c:extLst>
            </c:dLbl>
            <c:dLbl>
              <c:idx val="6"/>
              <c:layout>
                <c:manualLayout>
                  <c:x val="-4.1361383575923907E-2"/>
                  <c:y val="-4.054046061143765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6-B7D0-4D41-BF0D-7BA49D6999F6}"/>
                </c:ext>
              </c:extLst>
            </c:dLbl>
            <c:dLbl>
              <c:idx val="7"/>
              <c:layout>
                <c:manualLayout>
                  <c:x val="-4.5323444581788365E-2"/>
                  <c:y val="-3.15315315315315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7-B7D0-4D41-BF0D-7BA49D6999F6}"/>
                </c:ext>
              </c:extLst>
            </c:dLbl>
            <c:dLbl>
              <c:idx val="8"/>
              <c:layout>
                <c:manualLayout>
                  <c:x val="-3.9248368570008241E-2"/>
                  <c:y val="-4.485453402831688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8-B7D0-4D41-BF0D-7BA49D6999F6}"/>
                </c:ext>
              </c:extLst>
            </c:dLbl>
            <c:dLbl>
              <c:idx val="9"/>
              <c:layout>
                <c:manualLayout>
                  <c:x val="-4.3263288009888753E-2"/>
                  <c:y val="-3.1531531531531529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9-B7D0-4D41-BF0D-7BA49D6999F6}"/>
                </c:ext>
              </c:extLst>
            </c:dLbl>
            <c:dLbl>
              <c:idx val="10"/>
              <c:layout>
                <c:manualLayout>
                  <c:x val="-3.4660369350850262E-2"/>
                  <c:y val="-4.3304498909467304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A-B7D0-4D41-BF0D-7BA49D6999F6}"/>
                </c:ext>
              </c:extLst>
            </c:dLbl>
            <c:dLbl>
              <c:idx val="11"/>
              <c:layout>
                <c:manualLayout>
                  <c:x val="-3.493018657220693E-2"/>
                  <c:y val="-4.2253347018587475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B-B7D0-4D41-BF0D-7BA49D6999F6}"/>
                </c:ext>
              </c:extLst>
            </c:dLbl>
            <c:dLbl>
              <c:idx val="12"/>
              <c:layout>
                <c:manualLayout>
                  <c:x val="-4.0148549633644483E-2"/>
                  <c:y val="-3.755853068318886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C-B7D0-4D41-BF0D-7BA49D6999F6}"/>
                </c:ext>
              </c:extLst>
            </c:dLbl>
            <c:dLbl>
              <c:idx val="13"/>
              <c:layout>
                <c:manualLayout>
                  <c:x val="-4.2155977115326711E-2"/>
                  <c:y val="-3.8058991436726926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D-B7D0-4D41-BF0D-7BA49D6999F6}"/>
                </c:ext>
              </c:extLst>
            </c:dLbl>
            <c:dLbl>
              <c:idx val="14"/>
              <c:layout>
                <c:manualLayout>
                  <c:x val="-5.6207969487102279E-2"/>
                  <c:y val="-3.3301617507136068E-2"/>
                </c:manualLayout>
              </c:layout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1E-B7D0-4D41-BF0D-7BA49D6999F6}"/>
                </c:ext>
              </c:extLst>
            </c:dLbl>
            <c:spPr>
              <a:noFill/>
              <a:ln w="25397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800" b="0" i="0" u="none" strike="noStrike" baseline="0">
                    <a:solidFill>
                      <a:srgbClr val="FF6600"/>
                    </a:solidFill>
                    <a:latin typeface="Arial"/>
                    <a:ea typeface="Arial"/>
                    <a:cs typeface="Arial"/>
                  </a:defRPr>
                </a:pPr>
                <a:endParaRPr lang="ru-R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Sheet1!$B$1:$P$1</c:f>
              <c:strCache>
                <c:ptCount val="15"/>
                <c:pt idx="0">
                  <c:v>I</c:v>
                </c:pt>
                <c:pt idx="1">
                  <c:v>I-II</c:v>
                </c:pt>
                <c:pt idx="2">
                  <c:v>I-III</c:v>
                </c:pt>
                <c:pt idx="3">
                  <c:v>I-IV</c:v>
                </c:pt>
                <c:pt idx="4">
                  <c:v>I-V</c:v>
                </c:pt>
                <c:pt idx="5">
                  <c:v>I-VI</c:v>
                </c:pt>
                <c:pt idx="6">
                  <c:v>I-VII</c:v>
                </c:pt>
                <c:pt idx="7">
                  <c:v>I-VIII</c:v>
                </c:pt>
                <c:pt idx="8">
                  <c:v>I-IX</c:v>
                </c:pt>
                <c:pt idx="9">
                  <c:v>I-X</c:v>
                </c:pt>
                <c:pt idx="10">
                  <c:v>I-XI</c:v>
                </c:pt>
                <c:pt idx="11">
                  <c:v>I-XII</c:v>
                </c:pt>
                <c:pt idx="12">
                  <c:v>I</c:v>
                </c:pt>
                <c:pt idx="13">
                  <c:v>I-II</c:v>
                </c:pt>
                <c:pt idx="14">
                  <c:v>I-III</c:v>
                </c:pt>
              </c:strCache>
            </c:strRef>
          </c:cat>
          <c:val>
            <c:numRef>
              <c:f>Sheet1!$B$3:$P$3</c:f>
              <c:numCache>
                <c:formatCode>0.0</c:formatCode>
                <c:ptCount val="15"/>
                <c:pt idx="0">
                  <c:v>111.5</c:v>
                </c:pt>
                <c:pt idx="1">
                  <c:v>112.7</c:v>
                </c:pt>
                <c:pt idx="2">
                  <c:v>112.4</c:v>
                </c:pt>
                <c:pt idx="3">
                  <c:v>113.3</c:v>
                </c:pt>
                <c:pt idx="4">
                  <c:v>113.4</c:v>
                </c:pt>
                <c:pt idx="5">
                  <c:v>113.1</c:v>
                </c:pt>
                <c:pt idx="6">
                  <c:v>113.5</c:v>
                </c:pt>
                <c:pt idx="7">
                  <c:v>113.4</c:v>
                </c:pt>
                <c:pt idx="8">
                  <c:v>113.3</c:v>
                </c:pt>
                <c:pt idx="9">
                  <c:v>113.2</c:v>
                </c:pt>
                <c:pt idx="10">
                  <c:v>112.9</c:v>
                </c:pt>
                <c:pt idx="11">
                  <c:v>113</c:v>
                </c:pt>
                <c:pt idx="12">
                  <c:v>113.2</c:v>
                </c:pt>
                <c:pt idx="13">
                  <c:v>112.2</c:v>
                </c:pt>
                <c:pt idx="14">
                  <c:v>112.3</c:v>
                </c:pt>
              </c:numCache>
            </c:numRef>
          </c:val>
          <c:smooth val="0"/>
          <c:extLst>
            <c:ext xmlns:c16="http://schemas.microsoft.com/office/drawing/2014/chart" uri="{C3380CC4-5D6E-409C-BE32-E72D297353CC}">
              <c16:uniqueId val="{0000001F-B7D0-4D41-BF0D-7BA49D6999F6}"/>
            </c:ext>
          </c:extLst>
        </c:ser>
        <c:dLbls>
          <c:showLegendKey val="0"/>
          <c:showVal val="1"/>
          <c:showCatName val="0"/>
          <c:showSerName val="0"/>
          <c:showPercent val="0"/>
          <c:showBubbleSize val="0"/>
        </c:dLbls>
        <c:marker val="1"/>
        <c:smooth val="0"/>
        <c:axId val="162015072"/>
        <c:axId val="1"/>
      </c:lineChart>
      <c:catAx>
        <c:axId val="16201507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low"/>
        <c:spPr>
          <a:ln w="6350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"/>
        <c:crossesAt val="100"/>
        <c:auto val="0"/>
        <c:lblAlgn val="ctr"/>
        <c:lblOffset val="100"/>
        <c:tickLblSkip val="1"/>
        <c:tickMarkSkip val="1"/>
        <c:noMultiLvlLbl val="0"/>
      </c:catAx>
      <c:valAx>
        <c:axId val="1"/>
        <c:scaling>
          <c:orientation val="minMax"/>
          <c:max val="116"/>
          <c:min val="92"/>
        </c:scaling>
        <c:delete val="0"/>
        <c:axPos val="l"/>
        <c:majorGridlines>
          <c:spPr>
            <a:ln w="9525">
              <a:solidFill>
                <a:srgbClr val="D9D9D9"/>
              </a:solidFill>
              <a:prstDash val="solid"/>
            </a:ln>
          </c:spPr>
        </c:majorGridlines>
        <c:numFmt formatCode="#,#00" sourceLinked="0"/>
        <c:majorTickMark val="out"/>
        <c:minorTickMark val="out"/>
        <c:tickLblPos val="nextTo"/>
        <c:spPr>
          <a:ln w="6350">
            <a:solidFill>
              <a:schemeClr val="tx1"/>
            </a:solidFill>
            <a:prstDash val="solid"/>
          </a:ln>
        </c:spPr>
        <c:txPr>
          <a:bodyPr rot="0" vert="horz"/>
          <a:lstStyle/>
          <a:p>
            <a:pPr>
              <a:defRPr sz="85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162015072"/>
        <c:crosses val="autoZero"/>
        <c:crossBetween val="midCat"/>
        <c:majorUnit val="4"/>
        <c:minorUnit val="4"/>
      </c:valAx>
      <c:spPr>
        <a:solidFill>
          <a:srgbClr val="EAEAEA"/>
        </a:solidFill>
        <a:ln w="25397">
          <a:noFill/>
        </a:ln>
      </c:spPr>
    </c:plotArea>
    <c:legend>
      <c:legendPos val="b"/>
      <c:layout>
        <c:manualLayout>
          <c:xMode val="edge"/>
          <c:yMode val="edge"/>
          <c:x val="5.5236028134589145E-2"/>
          <c:y val="0.74872537059628108"/>
          <c:w val="0.87577639751552794"/>
          <c:h val="0.13934885614545706"/>
        </c:manualLayout>
      </c:layout>
      <c:overlay val="0"/>
      <c:spPr>
        <a:solidFill>
          <a:srgbClr val="FFFFFF"/>
        </a:solidFill>
        <a:ln w="25397">
          <a:noFill/>
        </a:ln>
      </c:spPr>
      <c:txPr>
        <a:bodyPr/>
        <a:lstStyle/>
        <a:p>
          <a:pPr>
            <a:defRPr sz="90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  <c:showDLblsOverMax val="0"/>
  </c:chart>
  <c:spPr>
    <a:noFill/>
    <a:ln>
      <a:noFill/>
    </a:ln>
  </c:spPr>
  <c:txPr>
    <a:bodyPr/>
    <a:lstStyle/>
    <a:p>
      <a:pPr>
        <a:defRPr sz="800" b="1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0.26582</cdr:x>
      <cdr:y>0.67711</cdr:y>
    </cdr:from>
    <cdr:to>
      <cdr:x>0.39078</cdr:x>
      <cdr:y>0.78272</cdr:y>
    </cdr:to>
    <cdr:sp macro="" textlink="">
      <cdr:nvSpPr>
        <cdr:cNvPr id="3" name="Text Box 6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1681707" y="1807570"/>
          <a:ext cx="790575" cy="281940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pPr algn="ctr"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2024 г.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  <cdr:relSizeAnchor xmlns:cdr="http://schemas.openxmlformats.org/drawingml/2006/chartDrawing">
    <cdr:from>
      <cdr:x>0.8326</cdr:x>
      <cdr:y>0.6786</cdr:y>
    </cdr:from>
    <cdr:to>
      <cdr:x>0.94703</cdr:x>
      <cdr:y>0.75664</cdr:y>
    </cdr:to>
    <cdr:sp macro="" textlink="">
      <cdr:nvSpPr>
        <cdr:cNvPr id="4" name="Text Box 5"/>
        <cdr:cNvSpPr txBox="1">
          <a:spLocks xmlns:a="http://schemas.openxmlformats.org/drawingml/2006/main" noChangeArrowheads="1"/>
        </cdr:cNvSpPr>
      </cdr:nvSpPr>
      <cdr:spPr bwMode="auto">
        <a:xfrm xmlns:a="http://schemas.openxmlformats.org/drawingml/2006/main">
          <a:off x="5267439" y="1811551"/>
          <a:ext cx="723928" cy="208317"/>
        </a:xfrm>
        <a:prstGeom xmlns:a="http://schemas.openxmlformats.org/drawingml/2006/main" prst="rect">
          <a:avLst/>
        </a:prstGeom>
        <a:noFill xmlns:a="http://schemas.openxmlformats.org/drawingml/2006/main"/>
        <a:ln xmlns:a="http://schemas.openxmlformats.org/drawingml/2006/main">
          <a:noFill/>
        </a:ln>
        <a:extLst xmlns:a="http://schemas.openxmlformats.org/drawingml/2006/main">
          <a:ext uri="{909E8E84-426E-40DD-AFC4-6F175D3DCCD1}">
            <a14:hiddenFill xmlns:a14="http://schemas.microsoft.com/office/drawing/2010/main">
              <a:solidFill>
                <a:srgbClr val="FFFFFF"/>
              </a:solidFill>
            </a14:hiddenFill>
          </a:ext>
          <a:ext uri="{91240B29-F687-4F45-9708-019B960494DF}">
            <a14:hiddenLine xmlns:a14="http://schemas.microsoft.com/office/drawing/2010/main" w="9525">
              <a:solidFill>
                <a:srgbClr val="000000"/>
              </a:solidFill>
              <a:miter lim="800000"/>
              <a:headEnd/>
              <a:tailEnd/>
            </a14:hiddenLine>
          </a:ext>
        </a:extLst>
      </cdr:spPr>
      <cdr:txBody>
        <a:bodyPr xmlns:a="http://schemas.openxmlformats.org/drawingml/2006/main" rot="0" vert="horz" wrap="square" lIns="91440" tIns="45720" rIns="91440" bIns="45720" anchor="t" anchorCtr="0" upright="1">
          <a:noAutofit/>
        </a:bodyPr>
        <a:lstStyle xmlns:a="http://schemas.openxmlformats.org/drawingml/2006/main"/>
        <a:p xmlns:a="http://schemas.openxmlformats.org/drawingml/2006/main">
          <a:pPr algn="ctr">
            <a:spcAft>
              <a:spcPts val="0"/>
            </a:spcAft>
          </a:pP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20</a:t>
          </a:r>
          <a:r>
            <a:rPr lang="en-US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2</a:t>
          </a:r>
          <a:r>
            <a:rPr lang="ru-RU" sz="900" b="1">
              <a:effectLst/>
              <a:latin typeface="Arial" panose="020B0604020202020204" pitchFamily="34" charset="0"/>
              <a:ea typeface="Times New Roman" panose="02020603050405020304" pitchFamily="18" charset="0"/>
            </a:rPr>
            <a:t>5 г. </a:t>
          </a:r>
          <a:endParaRPr lang="ru-RU" sz="1000">
            <a:effectLst/>
            <a:latin typeface="Times New Roman" panose="02020603050405020304" pitchFamily="18" charset="0"/>
            <a:ea typeface="Times New Roman" panose="02020603050405020304" pitchFamily="18" charset="0"/>
          </a:endParaRPr>
        </a:p>
      </cdr:txBody>
    </cdr:sp>
  </cdr:relSizeAnchor>
</c:userShape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Стандартная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明朝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39CB1E-BBDB-4E0C-9A06-68DFD97D5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2</Pages>
  <Words>269</Words>
  <Characters>1723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II. ПРОИЗВОДСТВО</vt:lpstr>
    </vt:vector>
  </TitlesOfParts>
  <Company>Информстат</Company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II. ПРОИЗВОДСТВО</dc:title>
  <dc:subject/>
  <dc:creator>informstat</dc:creator>
  <cp:keywords/>
  <cp:lastModifiedBy>Куклинова Оксана Михайловна</cp:lastModifiedBy>
  <cp:revision>30</cp:revision>
  <cp:lastPrinted>2025-05-20T05:53:00Z</cp:lastPrinted>
  <dcterms:created xsi:type="dcterms:W3CDTF">2025-03-19T13:41:00Z</dcterms:created>
  <dcterms:modified xsi:type="dcterms:W3CDTF">2025-05-27T06:22:00Z</dcterms:modified>
</cp:coreProperties>
</file>