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E72" w:rsidRDefault="00722E72" w:rsidP="00722E72">
      <w:pPr>
        <w:spacing w:before="120" w:line="320" w:lineRule="exact"/>
        <w:ind w:firstLine="709"/>
        <w:jc w:val="both"/>
        <w:rPr>
          <w:rFonts w:ascii="Arial" w:hAnsi="Arial" w:cs="Arial"/>
          <w:b/>
          <w:bCs/>
          <w:sz w:val="30"/>
          <w:szCs w:val="30"/>
        </w:rPr>
      </w:pPr>
      <w:bookmarkStart w:id="0" w:name="_GoBack"/>
      <w:bookmarkEnd w:id="0"/>
      <w:r>
        <w:rPr>
          <w:rFonts w:ascii="Arial" w:hAnsi="Arial" w:cs="Arial"/>
          <w:b/>
          <w:bCs/>
          <w:sz w:val="30"/>
          <w:szCs w:val="30"/>
        </w:rPr>
        <w:t>МЕТОДОЛОГИЧЕСКИЕ ПОЯСНЕНИЯ</w:t>
      </w:r>
    </w:p>
    <w:p w:rsidR="00825ECD" w:rsidRPr="005957EF" w:rsidRDefault="00060FDE" w:rsidP="00060FDE">
      <w:pPr>
        <w:spacing w:before="120" w:line="320" w:lineRule="exact"/>
        <w:ind w:firstLine="709"/>
        <w:jc w:val="both"/>
        <w:rPr>
          <w:rFonts w:ascii="Arial" w:hAnsi="Arial" w:cs="Arial"/>
          <w:b/>
          <w:bCs/>
          <w:sz w:val="30"/>
          <w:szCs w:val="30"/>
        </w:rPr>
      </w:pPr>
      <w:r w:rsidRPr="005957EF">
        <w:rPr>
          <w:rFonts w:ascii="Arial" w:hAnsi="Arial" w:cs="Arial"/>
          <w:b/>
          <w:bCs/>
          <w:sz w:val="30"/>
          <w:szCs w:val="30"/>
        </w:rPr>
        <w:t>Валовой региональный продукт</w:t>
      </w:r>
    </w:p>
    <w:p w:rsidR="004C0F0C" w:rsidRPr="00357487" w:rsidRDefault="004C0F0C" w:rsidP="004C0F0C">
      <w:pPr>
        <w:pStyle w:val="a3"/>
        <w:widowControl w:val="0"/>
        <w:spacing w:line="340" w:lineRule="exact"/>
        <w:rPr>
          <w:sz w:val="26"/>
          <w:szCs w:val="26"/>
        </w:rPr>
      </w:pPr>
      <w:r w:rsidRPr="00357487">
        <w:rPr>
          <w:b/>
          <w:sz w:val="26"/>
          <w:szCs w:val="26"/>
        </w:rPr>
        <w:t>Валовой региональный продукт</w:t>
      </w:r>
      <w:r w:rsidRPr="00357487">
        <w:rPr>
          <w:sz w:val="26"/>
          <w:szCs w:val="26"/>
        </w:rPr>
        <w:t xml:space="preserve"> </w:t>
      </w:r>
      <w:r w:rsidRPr="00357487">
        <w:rPr>
          <w:b/>
          <w:sz w:val="26"/>
          <w:szCs w:val="26"/>
        </w:rPr>
        <w:t>(ВРП)</w:t>
      </w:r>
      <w:r w:rsidRPr="00357487">
        <w:rPr>
          <w:sz w:val="26"/>
          <w:szCs w:val="26"/>
        </w:rPr>
        <w:t xml:space="preserve"> – стоимость товаров</w:t>
      </w:r>
      <w:r w:rsidRPr="00357487">
        <w:rPr>
          <w:sz w:val="26"/>
          <w:szCs w:val="26"/>
        </w:rPr>
        <w:br/>
        <w:t xml:space="preserve">и услуг, произведенных в регионе по всем видам экономической деятельности </w:t>
      </w:r>
      <w:r>
        <w:rPr>
          <w:sz w:val="26"/>
          <w:szCs w:val="26"/>
        </w:rPr>
        <w:br/>
      </w:r>
      <w:r w:rsidRPr="00357487">
        <w:rPr>
          <w:sz w:val="26"/>
          <w:szCs w:val="26"/>
        </w:rPr>
        <w:t>и предназначенных для конечного потребления, накопления и чистого экспорта.</w:t>
      </w:r>
    </w:p>
    <w:p w:rsidR="004C0F0C" w:rsidRPr="00357487" w:rsidRDefault="004C0F0C" w:rsidP="004C0F0C">
      <w:pPr>
        <w:pStyle w:val="a3"/>
        <w:spacing w:before="40" w:line="340" w:lineRule="exact"/>
        <w:rPr>
          <w:sz w:val="26"/>
          <w:szCs w:val="26"/>
        </w:rPr>
      </w:pPr>
      <w:r w:rsidRPr="00357487">
        <w:rPr>
          <w:sz w:val="26"/>
          <w:szCs w:val="26"/>
        </w:rPr>
        <w:t xml:space="preserve">ВРП рассчитывается как сумма валовых добавленных стоимостей по </w:t>
      </w:r>
      <w:r>
        <w:rPr>
          <w:sz w:val="26"/>
          <w:szCs w:val="26"/>
        </w:rPr>
        <w:t xml:space="preserve">всем </w:t>
      </w:r>
      <w:r w:rsidRPr="00357487">
        <w:rPr>
          <w:sz w:val="26"/>
          <w:szCs w:val="26"/>
        </w:rPr>
        <w:t>видам экономической деятельности и чистых налогов на продукты.</w:t>
      </w:r>
    </w:p>
    <w:p w:rsidR="004C0F0C" w:rsidRPr="00357487" w:rsidRDefault="004C0F0C" w:rsidP="004C0F0C">
      <w:pPr>
        <w:pStyle w:val="ac"/>
        <w:tabs>
          <w:tab w:val="left" w:pos="1134"/>
        </w:tabs>
        <w:spacing w:before="40" w:line="340" w:lineRule="exact"/>
        <w:ind w:firstLine="709"/>
        <w:jc w:val="both"/>
        <w:rPr>
          <w:sz w:val="26"/>
          <w:szCs w:val="26"/>
        </w:rPr>
      </w:pPr>
      <w:r w:rsidRPr="00357487">
        <w:rPr>
          <w:sz w:val="26"/>
          <w:szCs w:val="26"/>
        </w:rPr>
        <w:t>Сумма ВРП в текущих ценах по всем регионам равна валовому внутреннему продукту в текущих ценах по республике.</w:t>
      </w:r>
    </w:p>
    <w:p w:rsidR="004C0F0C" w:rsidRPr="00357487" w:rsidRDefault="004C0F0C" w:rsidP="004C0F0C">
      <w:pPr>
        <w:widowControl w:val="0"/>
        <w:tabs>
          <w:tab w:val="left" w:pos="1276"/>
        </w:tabs>
        <w:autoSpaceDE w:val="0"/>
        <w:autoSpaceDN w:val="0"/>
        <w:adjustRightInd w:val="0"/>
        <w:spacing w:before="40" w:line="340" w:lineRule="exact"/>
        <w:ind w:firstLine="709"/>
        <w:jc w:val="both"/>
        <w:rPr>
          <w:sz w:val="26"/>
          <w:szCs w:val="26"/>
        </w:rPr>
      </w:pPr>
      <w:r w:rsidRPr="00357487">
        <w:rPr>
          <w:b/>
          <w:sz w:val="26"/>
          <w:szCs w:val="26"/>
        </w:rPr>
        <w:t>Валовая добавленная стоимость</w:t>
      </w:r>
      <w:r w:rsidRPr="00357487">
        <w:rPr>
          <w:sz w:val="26"/>
          <w:szCs w:val="26"/>
        </w:rPr>
        <w:t xml:space="preserve"> </w:t>
      </w:r>
      <w:r w:rsidRPr="00357487">
        <w:rPr>
          <w:b/>
          <w:sz w:val="26"/>
          <w:szCs w:val="26"/>
        </w:rPr>
        <w:t>(ВДС)</w:t>
      </w:r>
      <w:r w:rsidRPr="00357487">
        <w:rPr>
          <w:sz w:val="26"/>
          <w:szCs w:val="26"/>
        </w:rPr>
        <w:t xml:space="preserve"> – разность между выпуском товаров и (или) услуг и промежуточным потреблением, исчисляемая по в</w:t>
      </w:r>
      <w:r>
        <w:rPr>
          <w:sz w:val="26"/>
          <w:szCs w:val="26"/>
        </w:rPr>
        <w:t>идам экономической деятельности.</w:t>
      </w:r>
    </w:p>
    <w:p w:rsidR="004C0F0C" w:rsidRPr="00357487" w:rsidRDefault="004C0F0C" w:rsidP="004C0F0C">
      <w:pPr>
        <w:pStyle w:val="a3"/>
        <w:spacing w:before="40" w:line="340" w:lineRule="exact"/>
        <w:rPr>
          <w:sz w:val="26"/>
          <w:szCs w:val="26"/>
        </w:rPr>
      </w:pPr>
      <w:r w:rsidRPr="00357487">
        <w:rPr>
          <w:b/>
          <w:sz w:val="26"/>
          <w:szCs w:val="26"/>
        </w:rPr>
        <w:t>Налоги на продукты</w:t>
      </w:r>
      <w:r w:rsidRPr="00357487">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357487">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4C0F0C" w:rsidRPr="00357487" w:rsidRDefault="004C0F0C" w:rsidP="004C0F0C">
      <w:pPr>
        <w:pStyle w:val="a3"/>
        <w:widowControl w:val="0"/>
        <w:spacing w:before="40" w:line="340" w:lineRule="exact"/>
        <w:rPr>
          <w:sz w:val="26"/>
          <w:szCs w:val="26"/>
        </w:rPr>
      </w:pPr>
      <w:r w:rsidRPr="00357487">
        <w:rPr>
          <w:b/>
          <w:bCs/>
          <w:sz w:val="26"/>
          <w:szCs w:val="26"/>
        </w:rPr>
        <w:t>Производительность труда</w:t>
      </w:r>
      <w:r w:rsidRPr="00357487">
        <w:rPr>
          <w:bCs/>
          <w:sz w:val="26"/>
          <w:szCs w:val="26"/>
        </w:rPr>
        <w:t xml:space="preserve"> –</w:t>
      </w:r>
      <w:r>
        <w:rPr>
          <w:bCs/>
          <w:sz w:val="26"/>
          <w:szCs w:val="26"/>
        </w:rPr>
        <w:t xml:space="preserve"> </w:t>
      </w:r>
      <w:r w:rsidRPr="00357487">
        <w:rPr>
          <w:bCs/>
          <w:sz w:val="26"/>
          <w:szCs w:val="26"/>
        </w:rPr>
        <w:t>показатель эффективности</w:t>
      </w:r>
      <w:r w:rsidRPr="00357487">
        <w:rPr>
          <w:bCs/>
          <w:spacing w:val="-8"/>
          <w:sz w:val="26"/>
          <w:szCs w:val="26"/>
        </w:rPr>
        <w:t xml:space="preserve"> </w:t>
      </w:r>
      <w:r w:rsidRPr="00357487">
        <w:rPr>
          <w:bCs/>
          <w:sz w:val="26"/>
          <w:szCs w:val="26"/>
        </w:rPr>
        <w:t xml:space="preserve">производства, характеризующий выпуск или валовую добавленную стоимость </w:t>
      </w:r>
      <w:r>
        <w:rPr>
          <w:bCs/>
          <w:sz w:val="26"/>
          <w:szCs w:val="26"/>
        </w:rPr>
        <w:br/>
      </w:r>
      <w:r w:rsidRPr="00357487">
        <w:rPr>
          <w:bCs/>
          <w:sz w:val="26"/>
          <w:szCs w:val="26"/>
        </w:rPr>
        <w:t>в расчете на единицу используемых трудовых ресурсов.</w:t>
      </w:r>
      <w:r>
        <w:rPr>
          <w:bCs/>
          <w:sz w:val="26"/>
          <w:szCs w:val="26"/>
        </w:rPr>
        <w:t xml:space="preserve"> </w:t>
      </w:r>
      <w:r w:rsidRPr="00357487">
        <w:rPr>
          <w:bCs/>
          <w:sz w:val="26"/>
          <w:szCs w:val="26"/>
        </w:rPr>
        <w:t>В целях изучения динамики индекс производительности труда</w:t>
      </w:r>
      <w:r>
        <w:rPr>
          <w:bCs/>
          <w:sz w:val="26"/>
          <w:szCs w:val="26"/>
        </w:rPr>
        <w:t xml:space="preserve"> </w:t>
      </w:r>
      <w:r w:rsidRPr="00357487">
        <w:rPr>
          <w:bCs/>
          <w:sz w:val="26"/>
          <w:szCs w:val="26"/>
        </w:rPr>
        <w:t xml:space="preserve">рассчитывается как отношение </w:t>
      </w:r>
      <w:r>
        <w:rPr>
          <w:bCs/>
          <w:sz w:val="26"/>
          <w:szCs w:val="26"/>
        </w:rPr>
        <w:t>индекса физического объема ВРП </w:t>
      </w:r>
      <w:r w:rsidRPr="00357487">
        <w:rPr>
          <w:bCs/>
          <w:sz w:val="26"/>
          <w:szCs w:val="26"/>
        </w:rPr>
        <w:t>(ВДС)</w:t>
      </w:r>
      <w:r>
        <w:rPr>
          <w:bCs/>
          <w:sz w:val="26"/>
          <w:szCs w:val="26"/>
        </w:rPr>
        <w:t xml:space="preserve"> </w:t>
      </w:r>
      <w:r w:rsidRPr="00357487">
        <w:rPr>
          <w:bCs/>
          <w:sz w:val="26"/>
          <w:szCs w:val="26"/>
        </w:rPr>
        <w:t xml:space="preserve">к индексу численности </w:t>
      </w:r>
      <w:r>
        <w:rPr>
          <w:bCs/>
          <w:sz w:val="26"/>
          <w:szCs w:val="26"/>
        </w:rPr>
        <w:t xml:space="preserve">занятых </w:t>
      </w:r>
      <w:r>
        <w:rPr>
          <w:bCs/>
          <w:sz w:val="26"/>
          <w:szCs w:val="26"/>
        </w:rPr>
        <w:br/>
      </w:r>
      <w:r w:rsidRPr="00357487">
        <w:rPr>
          <w:bCs/>
          <w:sz w:val="26"/>
          <w:szCs w:val="26"/>
        </w:rPr>
        <w:t>в экономике.</w:t>
      </w:r>
    </w:p>
    <w:p w:rsidR="00C3405E" w:rsidRPr="001C1C4E" w:rsidRDefault="00C3405E" w:rsidP="00C3405E">
      <w:pPr>
        <w:pStyle w:val="1"/>
        <w:keepNext w:val="0"/>
        <w:spacing w:before="240" w:line="340" w:lineRule="exact"/>
        <w:ind w:firstLine="709"/>
        <w:jc w:val="both"/>
        <w:rPr>
          <w:rFonts w:ascii="Arial" w:hAnsi="Arial" w:cs="Arial"/>
          <w:b/>
          <w:sz w:val="30"/>
          <w:szCs w:val="30"/>
        </w:rPr>
      </w:pPr>
      <w:r w:rsidRPr="001C1C4E">
        <w:rPr>
          <w:rFonts w:ascii="Arial" w:hAnsi="Arial" w:cs="Arial"/>
          <w:b/>
          <w:sz w:val="30"/>
          <w:szCs w:val="30"/>
        </w:rPr>
        <w:t xml:space="preserve">Характеристика субъектов хозяйствования </w:t>
      </w:r>
    </w:p>
    <w:p w:rsidR="00C3405E" w:rsidRPr="005957EF" w:rsidRDefault="00C3405E" w:rsidP="00C3405E">
      <w:pPr>
        <w:spacing w:before="120" w:line="340" w:lineRule="exact"/>
        <w:ind w:firstLine="709"/>
        <w:jc w:val="both"/>
        <w:rPr>
          <w:sz w:val="26"/>
          <w:szCs w:val="26"/>
        </w:rPr>
      </w:pPr>
      <w:r w:rsidRPr="005957EF">
        <w:rPr>
          <w:sz w:val="26"/>
          <w:szCs w:val="26"/>
        </w:rPr>
        <w:t xml:space="preserve">Статистический учет организаций осуществляется на основе сведений </w:t>
      </w:r>
      <w:r w:rsidRPr="005957EF">
        <w:rPr>
          <w:sz w:val="26"/>
          <w:szCs w:val="26"/>
        </w:rPr>
        <w:br/>
      </w:r>
      <w:r>
        <w:rPr>
          <w:sz w:val="26"/>
          <w:szCs w:val="26"/>
        </w:rPr>
        <w:t xml:space="preserve">о </w:t>
      </w:r>
      <w:r w:rsidRPr="005957EF">
        <w:rPr>
          <w:sz w:val="26"/>
          <w:szCs w:val="26"/>
        </w:rPr>
        <w:t xml:space="preserve">государственной регистрации и </w:t>
      </w:r>
      <w:r>
        <w:rPr>
          <w:sz w:val="26"/>
          <w:szCs w:val="26"/>
        </w:rPr>
        <w:t>государственных статистических наблюдений</w:t>
      </w:r>
      <w:r w:rsidRPr="005957EF">
        <w:rPr>
          <w:sz w:val="26"/>
          <w:szCs w:val="26"/>
        </w:rPr>
        <w:t xml:space="preserve">. </w:t>
      </w:r>
    </w:p>
    <w:p w:rsidR="00C3405E" w:rsidRPr="005957EF" w:rsidRDefault="00C3405E" w:rsidP="00C3405E">
      <w:pPr>
        <w:spacing w:before="40" w:line="340" w:lineRule="exact"/>
        <w:ind w:firstLine="709"/>
        <w:jc w:val="both"/>
        <w:rPr>
          <w:sz w:val="26"/>
          <w:szCs w:val="26"/>
        </w:rPr>
      </w:pPr>
      <w:r w:rsidRPr="005957EF">
        <w:rPr>
          <w:sz w:val="26"/>
          <w:szCs w:val="26"/>
        </w:rPr>
        <w:t>В разделе приведены данные по действующим организациям:</w:t>
      </w:r>
    </w:p>
    <w:p w:rsidR="00C3405E" w:rsidRPr="005957EF" w:rsidRDefault="00C3405E" w:rsidP="00C3405E">
      <w:pPr>
        <w:spacing w:before="40" w:line="340" w:lineRule="exact"/>
        <w:ind w:firstLine="709"/>
        <w:jc w:val="both"/>
        <w:rPr>
          <w:sz w:val="26"/>
          <w:szCs w:val="26"/>
        </w:rPr>
      </w:pPr>
      <w:r w:rsidRPr="005957EF">
        <w:rPr>
          <w:sz w:val="26"/>
          <w:szCs w:val="26"/>
        </w:rPr>
        <w:t>– организациям, осуществляющим деятельность;</w:t>
      </w:r>
    </w:p>
    <w:p w:rsidR="00C3405E" w:rsidRPr="005957EF" w:rsidRDefault="00C3405E" w:rsidP="00C3405E">
      <w:pPr>
        <w:spacing w:before="40" w:line="340" w:lineRule="exact"/>
        <w:ind w:firstLine="709"/>
        <w:jc w:val="both"/>
        <w:rPr>
          <w:sz w:val="26"/>
          <w:szCs w:val="26"/>
        </w:rPr>
      </w:pPr>
      <w:r w:rsidRPr="005957EF">
        <w:rPr>
          <w:sz w:val="26"/>
          <w:szCs w:val="26"/>
        </w:rPr>
        <w:t>– новым организациям, еще не осуществляющим деятельность;</w:t>
      </w:r>
    </w:p>
    <w:p w:rsidR="00C3405E" w:rsidRPr="005957EF" w:rsidRDefault="00C3405E" w:rsidP="00C3405E">
      <w:pPr>
        <w:spacing w:before="40" w:line="340" w:lineRule="exact"/>
        <w:ind w:firstLine="709"/>
        <w:jc w:val="both"/>
        <w:rPr>
          <w:sz w:val="26"/>
          <w:szCs w:val="26"/>
        </w:rPr>
      </w:pPr>
      <w:r w:rsidRPr="005957EF">
        <w:rPr>
          <w:sz w:val="26"/>
          <w:szCs w:val="26"/>
        </w:rPr>
        <w:t>– организациям, временно не осуществляющим экономическую деятельность.</w:t>
      </w:r>
    </w:p>
    <w:p w:rsidR="00C3405E" w:rsidRDefault="00C3405E" w:rsidP="00C3405E">
      <w:pPr>
        <w:spacing w:before="40" w:line="340" w:lineRule="exact"/>
        <w:ind w:firstLine="709"/>
        <w:jc w:val="both"/>
        <w:rPr>
          <w:sz w:val="26"/>
          <w:szCs w:val="26"/>
        </w:rPr>
      </w:pPr>
      <w:r w:rsidRPr="005957EF">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C3405E" w:rsidRDefault="00C3405E" w:rsidP="00C3405E">
      <w:pPr>
        <w:pStyle w:val="a3"/>
        <w:widowControl w:val="0"/>
        <w:spacing w:before="40" w:line="340" w:lineRule="exact"/>
        <w:rPr>
          <w:sz w:val="26"/>
          <w:szCs w:val="26"/>
        </w:rPr>
      </w:pPr>
      <w:r>
        <w:rPr>
          <w:sz w:val="26"/>
          <w:szCs w:val="26"/>
        </w:rPr>
        <w:t xml:space="preserve">Статистический учет индивидуальных предпринимателей осуществляется на основе сведений о государственной регистрации. </w:t>
      </w:r>
    </w:p>
    <w:p w:rsidR="00F178E8" w:rsidRDefault="00F178E8" w:rsidP="00F178E8">
      <w:pPr>
        <w:pStyle w:val="a4"/>
        <w:spacing w:before="360" w:line="320" w:lineRule="exact"/>
        <w:ind w:firstLine="709"/>
        <w:jc w:val="both"/>
        <w:rPr>
          <w:rFonts w:ascii="Arial" w:hAnsi="Arial"/>
          <w:sz w:val="30"/>
        </w:rPr>
      </w:pPr>
      <w:r>
        <w:rPr>
          <w:rFonts w:ascii="Arial" w:hAnsi="Arial"/>
          <w:sz w:val="30"/>
        </w:rPr>
        <w:lastRenderedPageBreak/>
        <w:t>Сельское хозяйство</w:t>
      </w:r>
    </w:p>
    <w:p w:rsidR="009667C8" w:rsidRPr="00F9178E" w:rsidRDefault="009667C8" w:rsidP="009667C8">
      <w:pPr>
        <w:spacing w:before="120" w:line="344" w:lineRule="exact"/>
        <w:ind w:firstLine="709"/>
        <w:jc w:val="both"/>
        <w:rPr>
          <w:sz w:val="26"/>
          <w:szCs w:val="26"/>
        </w:rPr>
      </w:pPr>
      <w:r w:rsidRPr="00F9178E">
        <w:rPr>
          <w:b/>
          <w:bCs/>
          <w:sz w:val="26"/>
          <w:szCs w:val="26"/>
        </w:rPr>
        <w:t>Продукция сельского хозяйства</w:t>
      </w:r>
      <w:r w:rsidRPr="00F9178E">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9667C8" w:rsidRPr="00F9178E" w:rsidRDefault="009667C8" w:rsidP="009667C8">
      <w:pPr>
        <w:spacing w:before="100" w:line="344" w:lineRule="exact"/>
        <w:ind w:firstLine="709"/>
        <w:jc w:val="both"/>
        <w:rPr>
          <w:sz w:val="26"/>
          <w:szCs w:val="26"/>
        </w:rPr>
      </w:pPr>
      <w:r w:rsidRPr="00F9178E">
        <w:rPr>
          <w:sz w:val="26"/>
          <w:szCs w:val="26"/>
        </w:rPr>
        <w:t xml:space="preserve">К </w:t>
      </w:r>
      <w:r w:rsidRPr="00F9178E">
        <w:rPr>
          <w:b/>
          <w:bCs/>
          <w:sz w:val="26"/>
          <w:szCs w:val="26"/>
        </w:rPr>
        <w:t>хозяйствам всех категорий</w:t>
      </w:r>
      <w:r w:rsidRPr="00F9178E">
        <w:rPr>
          <w:sz w:val="26"/>
          <w:szCs w:val="26"/>
        </w:rPr>
        <w:t xml:space="preserve"> относятся: сельскохозяйственные организации, крестьянские (фермерские) хозяйства, хозяйства населения.</w:t>
      </w:r>
    </w:p>
    <w:p w:rsidR="009667C8" w:rsidRPr="0069490B" w:rsidRDefault="009667C8" w:rsidP="009667C8">
      <w:pPr>
        <w:spacing w:before="100" w:line="344" w:lineRule="exact"/>
        <w:ind w:firstLine="709"/>
        <w:jc w:val="both"/>
        <w:rPr>
          <w:sz w:val="26"/>
          <w:szCs w:val="26"/>
        </w:rPr>
      </w:pPr>
      <w:r w:rsidRPr="0069490B">
        <w:rPr>
          <w:sz w:val="26"/>
          <w:szCs w:val="26"/>
        </w:rPr>
        <w:t>Данные</w:t>
      </w:r>
      <w:r w:rsidRPr="0069490B">
        <w:rPr>
          <w:b/>
          <w:sz w:val="26"/>
          <w:szCs w:val="26"/>
        </w:rPr>
        <w:t xml:space="preserve"> по сельскохозяйственным организациям </w:t>
      </w:r>
      <w:r w:rsidRPr="0069490B">
        <w:rPr>
          <w:sz w:val="26"/>
          <w:szCs w:val="26"/>
        </w:rPr>
        <w:t>приводятся:</w:t>
      </w:r>
    </w:p>
    <w:p w:rsidR="009667C8" w:rsidRPr="00E50298" w:rsidRDefault="009667C8" w:rsidP="009667C8">
      <w:pPr>
        <w:spacing w:before="100" w:line="344" w:lineRule="exact"/>
        <w:ind w:firstLine="709"/>
        <w:jc w:val="both"/>
        <w:rPr>
          <w:sz w:val="26"/>
          <w:szCs w:val="26"/>
        </w:rPr>
      </w:pPr>
      <w:r w:rsidRPr="0069490B">
        <w:rPr>
          <w:sz w:val="26"/>
          <w:szCs w:val="26"/>
        </w:rPr>
        <w:t xml:space="preserve">по показателю </w:t>
      </w:r>
      <w:r w:rsidRPr="0069490B">
        <w:rPr>
          <w:i/>
          <w:sz w:val="26"/>
          <w:szCs w:val="26"/>
        </w:rPr>
        <w:t>«</w:t>
      </w:r>
      <w:r w:rsidRPr="0069490B">
        <w:rPr>
          <w:bCs/>
          <w:i/>
          <w:sz w:val="26"/>
          <w:szCs w:val="26"/>
        </w:rPr>
        <w:t>продукци</w:t>
      </w:r>
      <w:r w:rsidRPr="0069490B">
        <w:rPr>
          <w:bCs/>
          <w:i/>
          <w:sz w:val="26"/>
          <w:szCs w:val="26"/>
          <w:shd w:val="clear" w:color="auto" w:fill="FFFFFF" w:themeFill="background1"/>
        </w:rPr>
        <w:t xml:space="preserve">я </w:t>
      </w:r>
      <w:r w:rsidRPr="0069490B">
        <w:rPr>
          <w:bCs/>
          <w:i/>
          <w:sz w:val="26"/>
          <w:szCs w:val="26"/>
        </w:rPr>
        <w:t>сельского хозяйства</w:t>
      </w:r>
      <w:r w:rsidRPr="0069490B">
        <w:rPr>
          <w:i/>
          <w:sz w:val="26"/>
          <w:szCs w:val="26"/>
        </w:rPr>
        <w:t xml:space="preserve">» </w:t>
      </w:r>
      <w:r w:rsidRPr="0069490B">
        <w:rPr>
          <w:bCs/>
          <w:sz w:val="26"/>
          <w:szCs w:val="26"/>
        </w:rPr>
        <w:t xml:space="preserve">– по </w:t>
      </w:r>
      <w:r w:rsidRPr="0069490B">
        <w:rPr>
          <w:sz w:val="26"/>
          <w:szCs w:val="26"/>
        </w:rPr>
        <w:t xml:space="preserve">юридическим лицам (включая крестьянские (фермерские) хозяйства), их обособленным </w:t>
      </w:r>
      <w:r w:rsidRPr="00E50298">
        <w:rPr>
          <w:sz w:val="26"/>
          <w:szCs w:val="26"/>
        </w:rPr>
        <w:t>подразделениям, осуществляющим сельскохозяйственную деятельность;</w:t>
      </w:r>
    </w:p>
    <w:p w:rsidR="009667C8" w:rsidRDefault="009667C8" w:rsidP="009667C8">
      <w:pPr>
        <w:pStyle w:val="30"/>
        <w:spacing w:before="100" w:line="344" w:lineRule="exact"/>
        <w:rPr>
          <w:bCs/>
          <w:szCs w:val="26"/>
        </w:rPr>
      </w:pPr>
      <w:r w:rsidRPr="0002302C">
        <w:rPr>
          <w:szCs w:val="26"/>
        </w:rPr>
        <w:t>по показателю</w:t>
      </w:r>
      <w:r w:rsidRPr="0002302C">
        <w:rPr>
          <w:i/>
          <w:szCs w:val="26"/>
        </w:rPr>
        <w:t xml:space="preserve"> «</w:t>
      </w:r>
      <w:r w:rsidRPr="0002302C">
        <w:rPr>
          <w:bCs/>
          <w:i/>
          <w:szCs w:val="26"/>
        </w:rPr>
        <w:t>производство и урожайность основных видов продукции растениеводства</w:t>
      </w:r>
      <w:r w:rsidRPr="0002302C">
        <w:rPr>
          <w:i/>
          <w:szCs w:val="26"/>
        </w:rPr>
        <w:t xml:space="preserve">» – </w:t>
      </w:r>
      <w:r w:rsidRPr="0002302C">
        <w:rPr>
          <w:bCs/>
          <w:szCs w:val="26"/>
        </w:rPr>
        <w:t xml:space="preserve">по юридическим лицам </w:t>
      </w:r>
      <w:r w:rsidRPr="0002302C">
        <w:rPr>
          <w:szCs w:val="26"/>
        </w:rPr>
        <w:t>(</w:t>
      </w:r>
      <w:r>
        <w:rPr>
          <w:szCs w:val="26"/>
        </w:rPr>
        <w:t>кроме</w:t>
      </w:r>
      <w:r w:rsidRPr="0002302C">
        <w:rPr>
          <w:szCs w:val="26"/>
        </w:rPr>
        <w:t xml:space="preserve"> крестьянски</w:t>
      </w:r>
      <w:r>
        <w:rPr>
          <w:szCs w:val="26"/>
        </w:rPr>
        <w:t>х</w:t>
      </w:r>
      <w:r w:rsidRPr="0002302C">
        <w:rPr>
          <w:szCs w:val="26"/>
        </w:rPr>
        <w:t xml:space="preserve"> (фермерски</w:t>
      </w:r>
      <w:r>
        <w:rPr>
          <w:szCs w:val="26"/>
        </w:rPr>
        <w:t>х</w:t>
      </w:r>
      <w:r w:rsidRPr="0002302C">
        <w:rPr>
          <w:szCs w:val="26"/>
        </w:rPr>
        <w:t>) хозяйств), их обособленным подразделениям, осуществляющим сельскохозяйственную деятельность</w:t>
      </w:r>
      <w:r>
        <w:rPr>
          <w:szCs w:val="26"/>
        </w:rPr>
        <w:t>;</w:t>
      </w:r>
      <w:r>
        <w:rPr>
          <w:bCs/>
          <w:szCs w:val="26"/>
        </w:rPr>
        <w:t xml:space="preserve"> </w:t>
      </w:r>
    </w:p>
    <w:p w:rsidR="009667C8" w:rsidRPr="00BF7E82" w:rsidRDefault="009667C8" w:rsidP="009667C8">
      <w:pPr>
        <w:pStyle w:val="30"/>
        <w:spacing w:before="100" w:line="344" w:lineRule="exact"/>
      </w:pPr>
      <w:r w:rsidRPr="0069490B">
        <w:t xml:space="preserve">по показателю </w:t>
      </w:r>
      <w:r w:rsidRPr="0069490B">
        <w:rPr>
          <w:i/>
          <w:iCs/>
        </w:rPr>
        <w:t>«поголовье скота, производство основных видов продукции животноводства, наличие кормов»</w:t>
      </w:r>
      <w:r w:rsidRPr="0069490B">
        <w:t xml:space="preserve"> – по юридическим лицам</w:t>
      </w:r>
      <w:r w:rsidRPr="00BF7E82">
        <w:t xml:space="preserve"> (кроме </w:t>
      </w:r>
      <w:proofErr w:type="spellStart"/>
      <w:r w:rsidRPr="00BF7E82">
        <w:t>микроорганизаций</w:t>
      </w:r>
      <w:proofErr w:type="spellEnd"/>
      <w:r w:rsidRPr="00BF7E82">
        <w:t xml:space="preserve"> и крестьянских (фермерских) хозяйств), их обособленным подразделениям, осуществляющим сельскохозяйственную деятельность </w:t>
      </w:r>
      <w:r w:rsidRPr="00BF7E82">
        <w:br/>
        <w:t xml:space="preserve">и имеющим численность скота и птицы в пересчете на условное поголовье </w:t>
      </w:r>
      <w:r w:rsidRPr="00BF7E82">
        <w:br/>
        <w:t>скота 100 и более голов.</w:t>
      </w:r>
    </w:p>
    <w:p w:rsidR="009667C8" w:rsidRPr="00F9178E" w:rsidRDefault="009667C8" w:rsidP="009667C8">
      <w:pPr>
        <w:spacing w:before="100" w:line="344" w:lineRule="exact"/>
        <w:ind w:firstLine="709"/>
        <w:jc w:val="both"/>
        <w:rPr>
          <w:sz w:val="26"/>
          <w:szCs w:val="26"/>
        </w:rPr>
      </w:pPr>
      <w:r w:rsidRPr="00F9178E">
        <w:rPr>
          <w:sz w:val="26"/>
          <w:szCs w:val="26"/>
        </w:rPr>
        <w:t xml:space="preserve">По показателям </w:t>
      </w:r>
      <w:r w:rsidRPr="00F9178E">
        <w:rPr>
          <w:i/>
          <w:iCs/>
          <w:sz w:val="26"/>
          <w:szCs w:val="26"/>
        </w:rPr>
        <w:t>«закупки крупного рогатого скота и молока у физических</w:t>
      </w:r>
      <w:r w:rsidRPr="00F9178E">
        <w:rPr>
          <w:i/>
          <w:iCs/>
          <w:sz w:val="26"/>
          <w:szCs w:val="26"/>
        </w:rPr>
        <w:br/>
        <w:t>лиц и расчеты за принятую продукцию»</w:t>
      </w:r>
      <w:r w:rsidRPr="00F9178E">
        <w:rPr>
          <w:sz w:val="26"/>
          <w:szCs w:val="26"/>
        </w:rPr>
        <w:t xml:space="preserve"> приводятся данные по юридическим </w:t>
      </w:r>
      <w:r w:rsidRPr="00F9178E">
        <w:rPr>
          <w:sz w:val="26"/>
          <w:szCs w:val="26"/>
        </w:rPr>
        <w:br/>
        <w:t>лицам, обособленным подразделениям юридических лиц, осуществляющим закупки крупного рогатого скота и (или) молока у физических лиц.</w:t>
      </w:r>
    </w:p>
    <w:p w:rsidR="009667C8" w:rsidRPr="00BF7E82" w:rsidRDefault="009667C8" w:rsidP="009667C8">
      <w:pPr>
        <w:spacing w:before="100" w:line="344" w:lineRule="exact"/>
        <w:ind w:firstLine="709"/>
        <w:jc w:val="both"/>
        <w:rPr>
          <w:spacing w:val="-4"/>
          <w:sz w:val="26"/>
          <w:szCs w:val="26"/>
        </w:rPr>
      </w:pPr>
      <w:r w:rsidRPr="00F9178E">
        <w:rPr>
          <w:b/>
          <w:bCs/>
          <w:sz w:val="26"/>
          <w:szCs w:val="26"/>
        </w:rPr>
        <w:t xml:space="preserve">Индекс производства продукции сельского хозяйства </w:t>
      </w:r>
      <w:r w:rsidRPr="00F9178E">
        <w:rPr>
          <w:sz w:val="26"/>
          <w:szCs w:val="26"/>
        </w:rPr>
        <w:t xml:space="preserve">– относительный статистический показатель, характеризующий изменение объема производства </w:t>
      </w:r>
      <w:r w:rsidRPr="00BF7E82">
        <w:rPr>
          <w:spacing w:val="-4"/>
          <w:sz w:val="26"/>
          <w:szCs w:val="26"/>
        </w:rPr>
        <w:t>продукции сельского хозяйства в сравниваемых периодах (в сопоставимых ценах).</w:t>
      </w:r>
    </w:p>
    <w:p w:rsidR="009667C8" w:rsidRPr="0069490B" w:rsidRDefault="009667C8" w:rsidP="009667C8">
      <w:pPr>
        <w:spacing w:before="100" w:line="344" w:lineRule="exact"/>
        <w:ind w:firstLine="709"/>
        <w:jc w:val="both"/>
        <w:rPr>
          <w:sz w:val="26"/>
          <w:szCs w:val="26"/>
        </w:rPr>
      </w:pPr>
      <w:r w:rsidRPr="0069490B">
        <w:rPr>
          <w:b/>
          <w:sz w:val="26"/>
          <w:szCs w:val="26"/>
        </w:rPr>
        <w:t>Посевные площади</w:t>
      </w:r>
      <w:r w:rsidRPr="0069490B">
        <w:rPr>
          <w:sz w:val="26"/>
          <w:szCs w:val="26"/>
        </w:rPr>
        <w:t xml:space="preserve"> – часть пахотных земель, занятых посевами сельскохозяйственных культур. </w:t>
      </w:r>
    </w:p>
    <w:p w:rsidR="009667C8" w:rsidRDefault="009667C8" w:rsidP="009667C8">
      <w:pPr>
        <w:pStyle w:val="30"/>
        <w:spacing w:before="100" w:line="344" w:lineRule="exact"/>
      </w:pPr>
      <w:r w:rsidRPr="0069490B">
        <w:rPr>
          <w:b/>
          <w:bCs/>
        </w:rPr>
        <w:t>Валовой сбор сельскохозяйственных культур</w:t>
      </w:r>
      <w:r w:rsidRPr="0069490B">
        <w:t xml:space="preserve"> – объем произведенной (собранной) продукции на всей площади посева сельскохозяйственных культур. </w:t>
      </w:r>
      <w:r>
        <w:br/>
      </w:r>
      <w:r w:rsidRPr="00950063">
        <w:t>Валовой сбор зерновых и зернобобовых культур, рапса отражается в весе после доработки.</w:t>
      </w:r>
    </w:p>
    <w:p w:rsidR="009667C8" w:rsidRDefault="009667C8" w:rsidP="009667C8">
      <w:pPr>
        <w:pStyle w:val="30"/>
        <w:spacing w:before="100" w:line="344" w:lineRule="exact"/>
        <w:rPr>
          <w:b/>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 зерна.</w:t>
      </w:r>
    </w:p>
    <w:p w:rsidR="009667C8" w:rsidRPr="002069E0" w:rsidRDefault="009667C8" w:rsidP="009667C8">
      <w:pPr>
        <w:spacing w:before="100" w:line="348" w:lineRule="exact"/>
        <w:ind w:firstLine="709"/>
        <w:jc w:val="both"/>
        <w:rPr>
          <w:szCs w:val="26"/>
        </w:rPr>
      </w:pPr>
      <w:r w:rsidRPr="0002302C">
        <w:rPr>
          <w:b/>
          <w:sz w:val="26"/>
          <w:szCs w:val="26"/>
        </w:rPr>
        <w:lastRenderedPageBreak/>
        <w:t>Первоначально оприходованный (физический) вес зерна</w:t>
      </w:r>
      <w:r w:rsidRPr="0002302C">
        <w:rPr>
          <w:sz w:val="26"/>
          <w:szCs w:val="26"/>
        </w:rPr>
        <w:t xml:space="preserve"> – вес зерна, поступающего из бункера комбайна до его дополнительной очистки, сортировки и сушки.</w:t>
      </w:r>
    </w:p>
    <w:p w:rsidR="009667C8" w:rsidRPr="00F24AD5" w:rsidRDefault="009667C8" w:rsidP="009667C8">
      <w:pPr>
        <w:spacing w:before="100" w:line="348" w:lineRule="exact"/>
        <w:ind w:firstLine="709"/>
        <w:jc w:val="both"/>
        <w:rPr>
          <w:sz w:val="26"/>
          <w:szCs w:val="26"/>
        </w:rPr>
      </w:pPr>
      <w:r w:rsidRPr="0069490B">
        <w:rPr>
          <w:b/>
          <w:bCs/>
          <w:sz w:val="26"/>
          <w:szCs w:val="26"/>
        </w:rPr>
        <w:t>Урожайность</w:t>
      </w:r>
      <w:r w:rsidRPr="0069490B">
        <w:rPr>
          <w:sz w:val="26"/>
          <w:szCs w:val="26"/>
        </w:rPr>
        <w:t xml:space="preserve"> </w:t>
      </w:r>
      <w:r w:rsidRPr="0069490B">
        <w:rPr>
          <w:b/>
          <w:sz w:val="26"/>
          <w:szCs w:val="26"/>
        </w:rPr>
        <w:t>сельскохозяйственных культур</w:t>
      </w:r>
      <w:r w:rsidRPr="0069490B">
        <w:rPr>
          <w:sz w:val="26"/>
          <w:szCs w:val="26"/>
        </w:rPr>
        <w:t xml:space="preserve"> – средний сбор продукции с единицы фактически убранной площади (с одного гектара).</w:t>
      </w:r>
    </w:p>
    <w:p w:rsidR="009667C8" w:rsidRPr="00F9178E" w:rsidRDefault="009667C8" w:rsidP="009667C8">
      <w:pPr>
        <w:spacing w:before="100" w:line="348" w:lineRule="exact"/>
        <w:ind w:firstLine="709"/>
        <w:jc w:val="both"/>
        <w:rPr>
          <w:sz w:val="26"/>
          <w:szCs w:val="26"/>
        </w:rPr>
      </w:pPr>
      <w:r w:rsidRPr="00F9178E">
        <w:rPr>
          <w:b/>
          <w:bCs/>
          <w:sz w:val="26"/>
          <w:szCs w:val="26"/>
        </w:rPr>
        <w:t>Поголовье скота</w:t>
      </w:r>
      <w:r w:rsidRPr="00F9178E">
        <w:rPr>
          <w:sz w:val="26"/>
          <w:szCs w:val="26"/>
        </w:rPr>
        <w:t xml:space="preserve"> – численность сельскохозяйственных животных: крупного рогатого скота, свиней, овец, коз, лошадей. </w:t>
      </w:r>
    </w:p>
    <w:p w:rsidR="009667C8" w:rsidRPr="00F9178E" w:rsidRDefault="009667C8" w:rsidP="009667C8">
      <w:pPr>
        <w:spacing w:before="100" w:line="348" w:lineRule="exact"/>
        <w:ind w:firstLine="709"/>
        <w:jc w:val="both"/>
        <w:rPr>
          <w:sz w:val="26"/>
          <w:szCs w:val="26"/>
        </w:rPr>
      </w:pPr>
      <w:r w:rsidRPr="00F9178E">
        <w:rPr>
          <w:b/>
          <w:bCs/>
          <w:sz w:val="26"/>
          <w:szCs w:val="26"/>
        </w:rPr>
        <w:t>Условное поголовье</w:t>
      </w:r>
      <w:r w:rsidRPr="00F9178E">
        <w:rPr>
          <w:sz w:val="26"/>
          <w:szCs w:val="26"/>
        </w:rPr>
        <w:t xml:space="preserve"> </w:t>
      </w:r>
      <w:r w:rsidRPr="00F9178E">
        <w:rPr>
          <w:b/>
          <w:bCs/>
          <w:sz w:val="26"/>
          <w:szCs w:val="26"/>
        </w:rPr>
        <w:t xml:space="preserve">скота </w:t>
      </w:r>
      <w:r w:rsidRPr="00F9178E">
        <w:rPr>
          <w:sz w:val="26"/>
          <w:szCs w:val="26"/>
        </w:rPr>
        <w:t xml:space="preserve">– количество всех видов скота и птицы </w:t>
      </w:r>
      <w:r w:rsidRPr="00F9178E">
        <w:rPr>
          <w:sz w:val="26"/>
          <w:szCs w:val="26"/>
        </w:rPr>
        <w:br/>
        <w:t xml:space="preserve">в пересчете на крупный скот. </w:t>
      </w:r>
      <w:r w:rsidRPr="00F9178E">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9178E">
        <w:rPr>
          <w:sz w:val="26"/>
          <w:szCs w:val="26"/>
        </w:rPr>
        <w:t xml:space="preserve">В качестве условной единицы принята голова взрослого крупного рогатого скота. </w:t>
      </w:r>
    </w:p>
    <w:p w:rsidR="009667C8" w:rsidRPr="00F9178E" w:rsidRDefault="009667C8" w:rsidP="009667C8">
      <w:pPr>
        <w:spacing w:before="100" w:line="348" w:lineRule="exact"/>
        <w:ind w:firstLine="709"/>
        <w:jc w:val="both"/>
        <w:rPr>
          <w:sz w:val="26"/>
          <w:szCs w:val="26"/>
          <w:lang w:val="be-BY"/>
        </w:rPr>
      </w:pPr>
      <w:r w:rsidRPr="00F9178E">
        <w:rPr>
          <w:b/>
          <w:sz w:val="26"/>
          <w:szCs w:val="26"/>
        </w:rPr>
        <w:t>Производство (выращивание) скота и птицы (в живом весе)</w:t>
      </w:r>
      <w:r w:rsidRPr="00F9178E">
        <w:rPr>
          <w:sz w:val="26"/>
          <w:szCs w:val="26"/>
        </w:rPr>
        <w:t xml:space="preserve"> – сумма живого веса приплода, прироста молодняка и привеса скота и птицы </w:t>
      </w:r>
      <w:r w:rsidRPr="00F9178E">
        <w:rPr>
          <w:sz w:val="26"/>
          <w:szCs w:val="26"/>
        </w:rPr>
        <w:br/>
        <w:t>от выращивания и откорма, за вычетом веса павшего скота и птицы.</w:t>
      </w:r>
    </w:p>
    <w:p w:rsidR="009667C8" w:rsidRPr="00F9178E" w:rsidRDefault="009667C8" w:rsidP="009667C8">
      <w:pPr>
        <w:spacing w:before="100" w:line="348" w:lineRule="exact"/>
        <w:ind w:firstLine="709"/>
        <w:jc w:val="both"/>
        <w:rPr>
          <w:sz w:val="26"/>
          <w:szCs w:val="26"/>
        </w:rPr>
      </w:pPr>
      <w:r w:rsidRPr="00F9178E">
        <w:rPr>
          <w:b/>
          <w:bCs/>
          <w:sz w:val="26"/>
          <w:szCs w:val="26"/>
        </w:rPr>
        <w:t>Реализация скота и птицы</w:t>
      </w:r>
      <w:r w:rsidRPr="00F9178E">
        <w:rPr>
          <w:sz w:val="26"/>
          <w:szCs w:val="26"/>
        </w:rPr>
        <w:t xml:space="preserve"> </w:t>
      </w:r>
      <w:r w:rsidRPr="00F9178E">
        <w:rPr>
          <w:b/>
          <w:bCs/>
          <w:sz w:val="26"/>
          <w:szCs w:val="26"/>
        </w:rPr>
        <w:t xml:space="preserve">на убой (в живом весе) </w:t>
      </w:r>
      <w:r w:rsidRPr="00F9178E">
        <w:rPr>
          <w:sz w:val="26"/>
          <w:szCs w:val="26"/>
        </w:rPr>
        <w:t xml:space="preserve">– количество скота </w:t>
      </w:r>
      <w:r w:rsidRPr="00F9178E">
        <w:rPr>
          <w:sz w:val="26"/>
          <w:szCs w:val="26"/>
        </w:rPr>
        <w:b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9667C8" w:rsidRPr="00F9178E" w:rsidRDefault="009667C8" w:rsidP="009667C8">
      <w:pPr>
        <w:spacing w:before="100" w:line="348" w:lineRule="exact"/>
        <w:ind w:firstLine="709"/>
        <w:jc w:val="both"/>
        <w:rPr>
          <w:sz w:val="26"/>
          <w:szCs w:val="26"/>
        </w:rPr>
      </w:pPr>
      <w:r w:rsidRPr="00F9178E">
        <w:rPr>
          <w:b/>
          <w:bCs/>
          <w:sz w:val="26"/>
          <w:szCs w:val="26"/>
        </w:rPr>
        <w:t>Производство молока –</w:t>
      </w:r>
      <w:r w:rsidRPr="00F9178E">
        <w:rPr>
          <w:sz w:val="26"/>
          <w:szCs w:val="26"/>
        </w:rPr>
        <w:t xml:space="preserve"> количество фактически надоенного молока, </w:t>
      </w:r>
      <w:r w:rsidRPr="00F9178E">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r>
      <w:r w:rsidRPr="00F9178E">
        <w:rPr>
          <w:sz w:val="26"/>
          <w:szCs w:val="26"/>
        </w:rPr>
        <w:t xml:space="preserve">их содержании. </w:t>
      </w:r>
    </w:p>
    <w:p w:rsidR="009667C8" w:rsidRPr="00F9178E" w:rsidRDefault="009667C8" w:rsidP="009667C8">
      <w:pPr>
        <w:spacing w:before="100" w:line="348" w:lineRule="exact"/>
        <w:ind w:firstLine="709"/>
        <w:jc w:val="both"/>
        <w:rPr>
          <w:sz w:val="26"/>
          <w:szCs w:val="26"/>
        </w:rPr>
      </w:pPr>
      <w:r w:rsidRPr="00F9178E">
        <w:rPr>
          <w:b/>
          <w:bCs/>
          <w:sz w:val="26"/>
          <w:szCs w:val="26"/>
        </w:rPr>
        <w:t>Средний удой молока</w:t>
      </w:r>
      <w:r w:rsidRPr="00F9178E">
        <w:rPr>
          <w:sz w:val="26"/>
          <w:szCs w:val="26"/>
        </w:rPr>
        <w:t xml:space="preserve"> </w:t>
      </w:r>
      <w:r w:rsidRPr="00F9178E">
        <w:rPr>
          <w:b/>
          <w:bCs/>
          <w:sz w:val="26"/>
          <w:szCs w:val="26"/>
        </w:rPr>
        <w:t>от коровы</w:t>
      </w:r>
      <w:r w:rsidRPr="00F9178E">
        <w:rPr>
          <w:sz w:val="26"/>
          <w:szCs w:val="26"/>
        </w:rPr>
        <w:t xml:space="preserve"> – отношение производства молока </w:t>
      </w:r>
      <w:r w:rsidRPr="00F9178E">
        <w:rPr>
          <w:sz w:val="26"/>
          <w:szCs w:val="26"/>
        </w:rPr>
        <w:br/>
        <w:t xml:space="preserve">от коров молочного стада к среднему поголовью коров молочного стада, независимо от того, доились они в отчетном периоде или нет. </w:t>
      </w:r>
    </w:p>
    <w:p w:rsidR="009667C8" w:rsidRPr="00F9178E" w:rsidRDefault="009667C8" w:rsidP="009667C8">
      <w:pPr>
        <w:spacing w:before="100" w:line="348" w:lineRule="exact"/>
        <w:ind w:firstLine="709"/>
        <w:jc w:val="both"/>
        <w:rPr>
          <w:sz w:val="26"/>
          <w:szCs w:val="26"/>
        </w:rPr>
      </w:pPr>
      <w:r w:rsidRPr="00F9178E">
        <w:rPr>
          <w:b/>
          <w:bCs/>
          <w:sz w:val="26"/>
          <w:szCs w:val="26"/>
        </w:rPr>
        <w:t>Производство яиц</w:t>
      </w:r>
      <w:r w:rsidRPr="00F9178E">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9667C8" w:rsidRDefault="009667C8" w:rsidP="009667C8">
      <w:pPr>
        <w:spacing w:before="100" w:line="348" w:lineRule="exact"/>
        <w:ind w:firstLine="709"/>
        <w:jc w:val="both"/>
        <w:rPr>
          <w:sz w:val="26"/>
          <w:szCs w:val="26"/>
        </w:rPr>
      </w:pPr>
      <w:r w:rsidRPr="00F9178E">
        <w:rPr>
          <w:b/>
          <w:bCs/>
          <w:sz w:val="26"/>
          <w:szCs w:val="26"/>
        </w:rPr>
        <w:t>Задолженность по расчетам</w:t>
      </w:r>
      <w:r w:rsidRPr="00F9178E">
        <w:rPr>
          <w:sz w:val="26"/>
          <w:szCs w:val="26"/>
        </w:rPr>
        <w:t xml:space="preserve"> с населением за закупленный крупный рогатый скот и (или) молоко – денежные суммы, не выплаченные </w:t>
      </w:r>
      <w:r w:rsidRPr="00F9178E">
        <w:rPr>
          <w:sz w:val="26"/>
          <w:szCs w:val="26"/>
        </w:rPr>
        <w:br/>
        <w:t xml:space="preserve">в установленные сроки расчетов (15 календарных дней со дня приобретения продукции, включая день приобретения). Задолженностью по расчетам </w:t>
      </w:r>
      <w:r w:rsidRPr="00F9178E">
        <w:rPr>
          <w:sz w:val="26"/>
          <w:szCs w:val="26"/>
        </w:rPr>
        <w:br/>
        <w:t xml:space="preserve">с населением за закупленный крупный рогатый скот, расчеты за который будут производиться в </w:t>
      </w:r>
      <w:proofErr w:type="spellStart"/>
      <w:r w:rsidRPr="00F9178E">
        <w:rPr>
          <w:sz w:val="26"/>
          <w:szCs w:val="26"/>
        </w:rPr>
        <w:t>неденежной</w:t>
      </w:r>
      <w:proofErr w:type="spellEnd"/>
      <w:r w:rsidRPr="00F9178E">
        <w:rPr>
          <w:sz w:val="26"/>
          <w:szCs w:val="26"/>
        </w:rPr>
        <w:t xml:space="preserve"> форме, считается стоимость продукции </w:t>
      </w:r>
      <w:r w:rsidRPr="00F9178E">
        <w:rPr>
          <w:sz w:val="26"/>
          <w:szCs w:val="26"/>
        </w:rPr>
        <w:br/>
        <w:t>(зерно, сено и другое), не поставленной в срок, установленный договором.</w:t>
      </w:r>
    </w:p>
    <w:p w:rsidR="00420B48" w:rsidRDefault="00104339" w:rsidP="00942498">
      <w:pPr>
        <w:pStyle w:val="1"/>
        <w:keepNext w:val="0"/>
        <w:spacing w:before="120" w:line="370" w:lineRule="exact"/>
        <w:ind w:firstLine="709"/>
        <w:jc w:val="both"/>
        <w:rPr>
          <w:rFonts w:ascii="Arial" w:hAnsi="Arial" w:cs="Arial"/>
          <w:b/>
          <w:sz w:val="30"/>
          <w:szCs w:val="30"/>
        </w:rPr>
      </w:pPr>
      <w:r>
        <w:rPr>
          <w:rFonts w:ascii="Arial" w:hAnsi="Arial" w:cs="Arial"/>
          <w:b/>
          <w:sz w:val="30"/>
          <w:szCs w:val="30"/>
        </w:rPr>
        <w:lastRenderedPageBreak/>
        <w:t>Промышленность</w:t>
      </w:r>
    </w:p>
    <w:p w:rsidR="000F32B9" w:rsidRDefault="000F32B9" w:rsidP="00F178E8">
      <w:pPr>
        <w:spacing w:before="120" w:line="320" w:lineRule="exact"/>
        <w:ind w:firstLine="709"/>
        <w:jc w:val="both"/>
        <w:rPr>
          <w:sz w:val="26"/>
          <w:szCs w:val="26"/>
        </w:rPr>
      </w:pPr>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r w:rsidR="003D41BA">
        <w:rPr>
          <w:sz w:val="26"/>
          <w:szCs w:val="26"/>
        </w:rPr>
        <w:t xml:space="preserve"> </w:t>
      </w:r>
    </w:p>
    <w:p w:rsidR="000F32B9" w:rsidRDefault="000F32B9" w:rsidP="00F178E8">
      <w:pPr>
        <w:widowControl w:val="0"/>
        <w:spacing w:before="80"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0F32B9" w:rsidRPr="00163639" w:rsidRDefault="000F32B9" w:rsidP="00F178E8">
      <w:pPr>
        <w:widowControl w:val="0"/>
        <w:spacing w:before="80"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0F32B9" w:rsidRPr="009D773A" w:rsidRDefault="000F32B9" w:rsidP="00F178E8">
      <w:pPr>
        <w:spacing w:before="80"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0F32B9" w:rsidRPr="00163639" w:rsidRDefault="000F32B9" w:rsidP="00F178E8">
      <w:pPr>
        <w:widowControl w:val="0"/>
        <w:spacing w:before="80"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0F32B9" w:rsidRDefault="000F32B9" w:rsidP="00F178E8">
      <w:pPr>
        <w:spacing w:before="80"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w:t>
      </w:r>
      <w:r w:rsidR="00F029DB">
        <w:rPr>
          <w:sz w:val="26"/>
          <w:szCs w:val="26"/>
        </w:rPr>
        <w:br/>
      </w:r>
      <w:r w:rsidRPr="00E40B6F">
        <w:rPr>
          <w:sz w:val="26"/>
          <w:szCs w:val="26"/>
        </w:rPr>
        <w:t xml:space="preserve">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0F32B9" w:rsidRPr="003D2235" w:rsidRDefault="000F32B9" w:rsidP="00F178E8">
      <w:pPr>
        <w:widowControl w:val="0"/>
        <w:spacing w:before="60" w:line="326" w:lineRule="exact"/>
        <w:ind w:firstLine="709"/>
        <w:jc w:val="both"/>
        <w:rPr>
          <w:color w:val="000000"/>
          <w:sz w:val="26"/>
          <w:szCs w:val="26"/>
        </w:rPr>
      </w:pPr>
      <w:r w:rsidRPr="003D2235">
        <w:rPr>
          <w:b/>
          <w:bCs/>
          <w:color w:val="000000"/>
          <w:sz w:val="26"/>
          <w:szCs w:val="26"/>
        </w:rPr>
        <w:lastRenderedPageBreak/>
        <w:t>Запасы готовой продукции</w:t>
      </w:r>
      <w:r w:rsidRPr="003D2235">
        <w:rPr>
          <w:color w:val="000000"/>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sz w:val="26"/>
          <w:szCs w:val="26"/>
        </w:rPr>
        <w:br/>
      </w:r>
      <w:r w:rsidRPr="003D2235">
        <w:rPr>
          <w:color w:val="000000"/>
          <w:sz w:val="26"/>
          <w:szCs w:val="26"/>
        </w:rPr>
        <w:t>и находящейся на складах организаций-производителей (без учета продукции, изготовленной из давальческого сырья).</w:t>
      </w:r>
    </w:p>
    <w:p w:rsidR="000F32B9" w:rsidRPr="00163639" w:rsidRDefault="000F32B9" w:rsidP="00F178E8">
      <w:pPr>
        <w:pStyle w:val="a3"/>
        <w:widowControl w:val="0"/>
        <w:tabs>
          <w:tab w:val="left" w:pos="8080"/>
          <w:tab w:val="left" w:pos="9070"/>
        </w:tabs>
        <w:spacing w:before="60" w:line="326" w:lineRule="exact"/>
        <w:rPr>
          <w:sz w:val="26"/>
          <w:szCs w:val="26"/>
        </w:rPr>
      </w:pPr>
      <w:r w:rsidRPr="00163639">
        <w:rPr>
          <w:b/>
          <w:bCs/>
          <w:sz w:val="26"/>
          <w:szCs w:val="26"/>
        </w:rPr>
        <w:t xml:space="preserve">Соотношение запасов готовой продукции и среднемесячного объема </w:t>
      </w:r>
      <w:r w:rsidRPr="00A6117F">
        <w:rPr>
          <w:b/>
          <w:bCs/>
          <w:sz w:val="26"/>
          <w:szCs w:val="26"/>
        </w:rPr>
        <w:t>производства</w:t>
      </w:r>
      <w:r w:rsidRPr="00A6117F">
        <w:rPr>
          <w:sz w:val="26"/>
          <w:szCs w:val="26"/>
        </w:rPr>
        <w:t xml:space="preserve"> – отношение запасов готовой продукции в фактических </w:t>
      </w:r>
      <w:r w:rsidR="000420DD" w:rsidRPr="00A6117F">
        <w:rPr>
          <w:sz w:val="26"/>
          <w:szCs w:val="26"/>
        </w:rPr>
        <w:br/>
      </w:r>
      <w:r w:rsidRPr="00A6117F">
        <w:rPr>
          <w:sz w:val="26"/>
          <w:szCs w:val="26"/>
        </w:rPr>
        <w:t xml:space="preserve">отпускных ценах (без учета продукции, изготовленной из давальческого </w:t>
      </w:r>
      <w:r w:rsidR="000420DD" w:rsidRPr="00A6117F">
        <w:rPr>
          <w:sz w:val="26"/>
          <w:szCs w:val="26"/>
        </w:rPr>
        <w:br/>
      </w:r>
      <w:r w:rsidRPr="00A6117F">
        <w:rPr>
          <w:sz w:val="26"/>
          <w:szCs w:val="26"/>
        </w:rPr>
        <w:t>сырья) на определенную дату к среднемесячному объему производства.</w:t>
      </w:r>
      <w:r w:rsidR="00A6117F">
        <w:rPr>
          <w:sz w:val="26"/>
          <w:szCs w:val="26"/>
        </w:rPr>
        <w:br/>
      </w:r>
      <w:r w:rsidRPr="00A6117F">
        <w:rPr>
          <w:sz w:val="26"/>
          <w:szCs w:val="26"/>
        </w:rPr>
        <w:t>Среднемесячный</w:t>
      </w:r>
      <w:r w:rsidR="000420DD">
        <w:rPr>
          <w:sz w:val="26"/>
          <w:szCs w:val="26"/>
        </w:rPr>
        <w:t xml:space="preserve"> </w:t>
      </w:r>
      <w:r w:rsidRPr="00163639">
        <w:rPr>
          <w:sz w:val="26"/>
          <w:szCs w:val="26"/>
        </w:rPr>
        <w:t xml:space="preserve">объем производства исчисляется как отношение объема </w:t>
      </w:r>
      <w:r w:rsidR="00536861">
        <w:rPr>
          <w:sz w:val="26"/>
          <w:szCs w:val="26"/>
        </w:rPr>
        <w:br/>
      </w:r>
      <w:r w:rsidRPr="00163639">
        <w:rPr>
          <w:sz w:val="26"/>
          <w:szCs w:val="26"/>
        </w:rPr>
        <w:t>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0F32B9" w:rsidRPr="00163639" w:rsidRDefault="000F32B9" w:rsidP="00F178E8">
      <w:pPr>
        <w:pStyle w:val="30"/>
        <w:widowControl w:val="0"/>
        <w:spacing w:before="60" w:line="326"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0F32B9" w:rsidRPr="003D2235" w:rsidRDefault="000F32B9" w:rsidP="00F178E8">
      <w:pPr>
        <w:pStyle w:val="a3"/>
        <w:widowControl w:val="0"/>
        <w:spacing w:before="60" w:line="326" w:lineRule="exact"/>
        <w:rPr>
          <w:color w:val="000000"/>
          <w:sz w:val="26"/>
          <w:szCs w:val="26"/>
        </w:rPr>
      </w:pPr>
      <w:r w:rsidRPr="003D2235">
        <w:rPr>
          <w:b/>
          <w:bCs/>
          <w:color w:val="000000"/>
          <w:sz w:val="26"/>
          <w:szCs w:val="26"/>
        </w:rPr>
        <w:t>Инновационная продукция (работы, услуги)</w:t>
      </w:r>
      <w:r w:rsidRPr="003D2235">
        <w:rPr>
          <w:color w:val="000000"/>
          <w:sz w:val="26"/>
          <w:szCs w:val="26"/>
        </w:rPr>
        <w:t xml:space="preserve"> – это внедренная </w:t>
      </w:r>
      <w:r>
        <w:rPr>
          <w:color w:val="000000"/>
          <w:sz w:val="26"/>
          <w:szCs w:val="26"/>
        </w:rPr>
        <w:br/>
      </w:r>
      <w:r w:rsidRPr="003D2235">
        <w:rPr>
          <w:color w:val="000000"/>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0F32B9" w:rsidRPr="003D2235" w:rsidRDefault="000F32B9" w:rsidP="00F178E8">
      <w:pPr>
        <w:pStyle w:val="a3"/>
        <w:widowControl w:val="0"/>
        <w:spacing w:before="60" w:line="326" w:lineRule="exact"/>
        <w:rPr>
          <w:color w:val="000000"/>
          <w:sz w:val="26"/>
          <w:szCs w:val="26"/>
        </w:rPr>
      </w:pPr>
      <w:r w:rsidRPr="003D2235">
        <w:rPr>
          <w:color w:val="000000"/>
          <w:sz w:val="26"/>
          <w:szCs w:val="26"/>
        </w:rPr>
        <w:t>К инновационной продукции (работам, услугам) относятся:</w:t>
      </w:r>
    </w:p>
    <w:p w:rsidR="000F32B9" w:rsidRPr="003D2235" w:rsidRDefault="000F32B9" w:rsidP="00F178E8">
      <w:pPr>
        <w:pStyle w:val="a3"/>
        <w:widowControl w:val="0"/>
        <w:spacing w:before="60" w:line="326" w:lineRule="exact"/>
        <w:rPr>
          <w:color w:val="000000"/>
          <w:sz w:val="26"/>
          <w:szCs w:val="26"/>
        </w:rPr>
      </w:pPr>
      <w:r w:rsidRPr="003D2235">
        <w:rPr>
          <w:color w:val="000000"/>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0F32B9" w:rsidRPr="003D2235" w:rsidRDefault="0029266D" w:rsidP="00F178E8">
      <w:pPr>
        <w:pStyle w:val="a3"/>
        <w:widowControl w:val="0"/>
        <w:spacing w:before="60" w:line="326" w:lineRule="exact"/>
        <w:rPr>
          <w:color w:val="000000"/>
          <w:sz w:val="26"/>
          <w:szCs w:val="26"/>
        </w:rPr>
      </w:pPr>
      <w:r w:rsidRPr="00536861">
        <w:rPr>
          <w:color w:val="000000"/>
          <w:sz w:val="26"/>
          <w:szCs w:val="26"/>
        </w:rPr>
        <w:t xml:space="preserve">продукция (работы, услуги), подвергшаяся изменениям технических </w:t>
      </w:r>
      <w:r w:rsidRPr="00536861">
        <w:rPr>
          <w:color w:val="000000"/>
          <w:spacing w:val="-6"/>
          <w:sz w:val="26"/>
          <w:szCs w:val="26"/>
        </w:rPr>
        <w:t>характеристик с целью создания нового способа ее применения и (или) позволяющих</w:t>
      </w:r>
      <w:r w:rsidRPr="00536861">
        <w:rPr>
          <w:color w:val="000000"/>
          <w:sz w:val="26"/>
          <w:szCs w:val="26"/>
        </w:rPr>
        <w:t xml:space="preserve"> расширить область использования продукции (работы, услуги);</w:t>
      </w:r>
    </w:p>
    <w:p w:rsidR="000F32B9" w:rsidRDefault="000F32B9" w:rsidP="00F178E8">
      <w:pPr>
        <w:pStyle w:val="a3"/>
        <w:widowControl w:val="0"/>
        <w:spacing w:before="60" w:line="326" w:lineRule="exact"/>
        <w:rPr>
          <w:color w:val="000000"/>
          <w:sz w:val="26"/>
          <w:szCs w:val="26"/>
        </w:rPr>
      </w:pPr>
      <w:r w:rsidRPr="003D2235">
        <w:rPr>
          <w:color w:val="000000"/>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sz w:val="26"/>
          <w:szCs w:val="26"/>
        </w:rPr>
        <w:br/>
      </w:r>
      <w:r w:rsidRPr="003D2235">
        <w:rPr>
          <w:color w:val="000000"/>
          <w:sz w:val="26"/>
          <w:szCs w:val="26"/>
        </w:rPr>
        <w:t>и прочих характеристиках, улучшающих их свойства;</w:t>
      </w:r>
    </w:p>
    <w:p w:rsidR="00BC01C4" w:rsidRPr="003D2235" w:rsidRDefault="00BC01C4" w:rsidP="00F178E8">
      <w:pPr>
        <w:pStyle w:val="a3"/>
        <w:widowControl w:val="0"/>
        <w:spacing w:before="60" w:line="326" w:lineRule="exact"/>
        <w:rPr>
          <w:color w:val="000000"/>
          <w:sz w:val="26"/>
          <w:szCs w:val="26"/>
        </w:rPr>
      </w:pPr>
      <w:r w:rsidRPr="00BB3990">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0F32B9" w:rsidRPr="000D2298" w:rsidRDefault="000F32B9" w:rsidP="00F178E8">
      <w:pPr>
        <w:pStyle w:val="a3"/>
        <w:widowControl w:val="0"/>
        <w:spacing w:before="60" w:line="326" w:lineRule="exact"/>
        <w:rPr>
          <w:color w:val="000000"/>
          <w:spacing w:val="-4"/>
          <w:sz w:val="26"/>
          <w:szCs w:val="26"/>
        </w:rPr>
      </w:pPr>
      <w:r w:rsidRPr="003D2235">
        <w:rPr>
          <w:color w:val="000000"/>
          <w:sz w:val="26"/>
          <w:szCs w:val="26"/>
        </w:rPr>
        <w:t xml:space="preserve">значительные усовершенствования в способах предоставления услуг (например, эффективность и быстрота), дополнение уже существующих услуг </w:t>
      </w:r>
      <w:r w:rsidRPr="000D2298">
        <w:rPr>
          <w:color w:val="000000"/>
          <w:spacing w:val="-4"/>
          <w:sz w:val="26"/>
          <w:szCs w:val="26"/>
        </w:rPr>
        <w:t xml:space="preserve">новыми функциями или </w:t>
      </w:r>
      <w:proofErr w:type="gramStart"/>
      <w:r w:rsidRPr="000D2298">
        <w:rPr>
          <w:color w:val="000000"/>
          <w:spacing w:val="-4"/>
          <w:sz w:val="26"/>
          <w:szCs w:val="26"/>
        </w:rPr>
        <w:t>характеристиками</w:t>
      </w:r>
      <w:proofErr w:type="gramEnd"/>
      <w:r w:rsidRPr="000D2298">
        <w:rPr>
          <w:color w:val="000000"/>
          <w:spacing w:val="-4"/>
          <w:sz w:val="26"/>
          <w:szCs w:val="26"/>
        </w:rPr>
        <w:t xml:space="preserve"> или внедрение совершенно новых услуг.</w:t>
      </w:r>
    </w:p>
    <w:p w:rsidR="003D41BA" w:rsidRDefault="000F32B9" w:rsidP="00F178E8">
      <w:pPr>
        <w:pStyle w:val="a3"/>
        <w:widowControl w:val="0"/>
        <w:spacing w:before="60" w:line="326" w:lineRule="exact"/>
        <w:rPr>
          <w:color w:val="000000"/>
          <w:sz w:val="26"/>
          <w:szCs w:val="26"/>
        </w:rPr>
      </w:pPr>
      <w:r w:rsidRPr="003D2235">
        <w:rPr>
          <w:color w:val="000000"/>
          <w:sz w:val="26"/>
          <w:szCs w:val="26"/>
        </w:rPr>
        <w:t xml:space="preserve">Инновационной продукция (работы, услуги) считается в течение трех лет </w:t>
      </w:r>
      <w:r w:rsidR="00F029DB">
        <w:rPr>
          <w:color w:val="000000"/>
          <w:sz w:val="26"/>
          <w:szCs w:val="26"/>
        </w:rPr>
        <w:br/>
      </w:r>
      <w:r w:rsidRPr="003D2235">
        <w:rPr>
          <w:color w:val="000000"/>
          <w:sz w:val="26"/>
          <w:szCs w:val="26"/>
        </w:rPr>
        <w:t>с момента ее первой отгрузки (выполнения, оказания).</w:t>
      </w:r>
      <w:r w:rsidR="00947777">
        <w:rPr>
          <w:color w:val="000000"/>
          <w:sz w:val="26"/>
          <w:szCs w:val="26"/>
        </w:rPr>
        <w:t xml:space="preserve"> </w:t>
      </w:r>
    </w:p>
    <w:p w:rsidR="000F32B9" w:rsidRPr="00163639" w:rsidRDefault="000F32B9" w:rsidP="00F178E8">
      <w:pPr>
        <w:pStyle w:val="a3"/>
        <w:widowControl w:val="0"/>
        <w:spacing w:before="60" w:line="340" w:lineRule="exact"/>
        <w:rPr>
          <w:sz w:val="26"/>
          <w:szCs w:val="26"/>
        </w:rPr>
      </w:pPr>
      <w:r w:rsidRPr="00163639">
        <w:rPr>
          <w:b/>
          <w:bCs/>
          <w:sz w:val="26"/>
          <w:szCs w:val="26"/>
        </w:rPr>
        <w:lastRenderedPageBreak/>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w:t>
      </w:r>
      <w:r w:rsidR="00051778">
        <w:rPr>
          <w:sz w:val="26"/>
          <w:szCs w:val="26"/>
        </w:rPr>
        <w:t xml:space="preserve">ую по акту заказчику на месте) </w:t>
      </w:r>
      <w:r w:rsidRPr="00163639">
        <w:rPr>
          <w:sz w:val="26"/>
          <w:szCs w:val="26"/>
        </w:rPr>
        <w:t>независимо от того, поступили деньги на счет продавца или нет.</w:t>
      </w:r>
    </w:p>
    <w:p w:rsidR="000F32B9" w:rsidRDefault="000F32B9" w:rsidP="00F178E8">
      <w:pPr>
        <w:widowControl w:val="0"/>
        <w:spacing w:before="60" w:line="34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0F32B9" w:rsidRPr="00163639" w:rsidRDefault="000C1A17" w:rsidP="00F178E8">
      <w:pPr>
        <w:widowControl w:val="0"/>
        <w:spacing w:before="60" w:line="340" w:lineRule="exact"/>
        <w:ind w:firstLine="709"/>
        <w:jc w:val="both"/>
        <w:rPr>
          <w:sz w:val="26"/>
          <w:szCs w:val="26"/>
        </w:rPr>
      </w:pPr>
      <w:r w:rsidRPr="00FE2D6F">
        <w:rPr>
          <w:bCs/>
          <w:sz w:val="26"/>
          <w:szCs w:val="26"/>
        </w:rPr>
        <w:t xml:space="preserve">Данные о </w:t>
      </w:r>
      <w:r w:rsidRPr="00FE2D6F">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FE2D6F">
        <w:rPr>
          <w:sz w:val="26"/>
          <w:szCs w:val="26"/>
        </w:rPr>
        <w:t xml:space="preserve"> </w:t>
      </w:r>
      <w:r w:rsidRPr="00FE2D6F">
        <w:rPr>
          <w:i/>
          <w:sz w:val="26"/>
          <w:szCs w:val="26"/>
        </w:rPr>
        <w:t xml:space="preserve">в стоимостном выражении </w:t>
      </w:r>
      <w:r w:rsidRPr="00FE2D6F">
        <w:rPr>
          <w:sz w:val="26"/>
          <w:szCs w:val="26"/>
        </w:rPr>
        <w:t xml:space="preserve">приведены по крупным и средним организациям, малым организациям ведомственной подчиненности, с основным видом экономической деятельности, относящимся </w:t>
      </w:r>
      <w:r w:rsidRPr="00FE2D6F">
        <w:rPr>
          <w:sz w:val="26"/>
          <w:szCs w:val="26"/>
        </w:rPr>
        <w:br/>
        <w:t>к промышленности.</w:t>
      </w:r>
    </w:p>
    <w:p w:rsidR="000D0FE0" w:rsidRPr="005957EF" w:rsidRDefault="009F5BE5" w:rsidP="00942498">
      <w:pPr>
        <w:pStyle w:val="4"/>
        <w:keepNext w:val="0"/>
        <w:spacing w:before="240" w:line="400" w:lineRule="exact"/>
        <w:rPr>
          <w:szCs w:val="30"/>
        </w:rPr>
      </w:pPr>
      <w:r>
        <w:rPr>
          <w:szCs w:val="30"/>
        </w:rPr>
        <w:t>Строительство и и</w:t>
      </w:r>
      <w:r w:rsidR="000D0FE0" w:rsidRPr="005957EF">
        <w:rPr>
          <w:szCs w:val="30"/>
        </w:rPr>
        <w:t xml:space="preserve">нвестиции в основной капитал </w:t>
      </w:r>
    </w:p>
    <w:p w:rsidR="007E2BDD" w:rsidRPr="00F839D4" w:rsidRDefault="007E2BDD" w:rsidP="00F178E8">
      <w:pPr>
        <w:pStyle w:val="a3"/>
        <w:spacing w:line="34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w:t>
      </w:r>
      <w:r w:rsidRPr="00EC57A5">
        <w:rPr>
          <w:sz w:val="26"/>
          <w:szCs w:val="26"/>
        </w:rPr>
        <w:t xml:space="preserve">приведены </w:t>
      </w:r>
      <w:r w:rsidR="00780443">
        <w:rPr>
          <w:sz w:val="26"/>
          <w:szCs w:val="26"/>
        </w:rPr>
        <w:br/>
      </w:r>
      <w:r w:rsidRPr="00EC57A5">
        <w:rPr>
          <w:sz w:val="26"/>
          <w:szCs w:val="26"/>
        </w:rPr>
        <w:t xml:space="preserve">с учетом инвестиционной деятельности малых организаций, </w:t>
      </w:r>
      <w:proofErr w:type="spellStart"/>
      <w:r w:rsidRPr="00EC57A5">
        <w:rPr>
          <w:sz w:val="26"/>
          <w:szCs w:val="26"/>
        </w:rPr>
        <w:t>микроорганизаций</w:t>
      </w:r>
      <w:proofErr w:type="spellEnd"/>
      <w:r w:rsidRPr="00EC57A5">
        <w:rPr>
          <w:sz w:val="26"/>
          <w:szCs w:val="26"/>
        </w:rPr>
        <w:t xml:space="preserve"> </w:t>
      </w:r>
      <w:r w:rsidR="00780443">
        <w:rPr>
          <w:sz w:val="26"/>
          <w:szCs w:val="26"/>
        </w:rPr>
        <w:br/>
      </w:r>
      <w:r w:rsidRPr="00EC57A5">
        <w:rPr>
          <w:sz w:val="26"/>
          <w:szCs w:val="26"/>
        </w:rPr>
        <w:t>и крестьянских (фермерских) хозяйств.</w:t>
      </w:r>
      <w:r w:rsidRPr="00F839D4">
        <w:rPr>
          <w:sz w:val="26"/>
          <w:szCs w:val="26"/>
        </w:rPr>
        <w:t xml:space="preserve">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w:t>
      </w:r>
      <w:r w:rsidR="00780443">
        <w:rPr>
          <w:sz w:val="26"/>
          <w:szCs w:val="26"/>
        </w:rPr>
        <w:br/>
      </w:r>
      <w:r w:rsidRPr="00F839D4">
        <w:rPr>
          <w:sz w:val="26"/>
          <w:szCs w:val="26"/>
        </w:rPr>
        <w:t>и затрат: строительно-монтажные работы</w:t>
      </w:r>
      <w:r>
        <w:rPr>
          <w:sz w:val="26"/>
          <w:szCs w:val="26"/>
        </w:rPr>
        <w:t xml:space="preserve"> </w:t>
      </w:r>
      <w:r w:rsidRPr="00EC57A5">
        <w:rPr>
          <w:sz w:val="26"/>
          <w:szCs w:val="26"/>
        </w:rPr>
        <w:t>(включая работы по монтажу оборудования)</w:t>
      </w:r>
      <w:r w:rsidRPr="00F839D4">
        <w:rPr>
          <w:sz w:val="26"/>
          <w:szCs w:val="26"/>
        </w:rPr>
        <w:t>; затраты на приобретение машин, оборудования, транспортных средств, инструмента и инвентаря; прочие работы и затраты.</w:t>
      </w:r>
    </w:p>
    <w:p w:rsidR="007E2BDD" w:rsidRPr="00F839D4" w:rsidRDefault="007E2BDD" w:rsidP="00F178E8">
      <w:pPr>
        <w:widowControl w:val="0"/>
        <w:spacing w:before="60" w:line="34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w:t>
      </w:r>
      <w:r w:rsidRPr="00EC57A5">
        <w:rPr>
          <w:sz w:val="26"/>
          <w:szCs w:val="26"/>
        </w:rPr>
        <w:t>щи</w:t>
      </w:r>
      <w:r w:rsidRPr="00F839D4">
        <w:rPr>
          <w:sz w:val="26"/>
          <w:szCs w:val="26"/>
        </w:rPr>
        <w:t xml:space="preserve">х включению в состав жилищного фонда после приемки </w:t>
      </w:r>
      <w:r w:rsidR="00780443">
        <w:rPr>
          <w:sz w:val="26"/>
          <w:szCs w:val="26"/>
        </w:rPr>
        <w:br/>
      </w:r>
      <w:r w:rsidRPr="00F839D4">
        <w:rPr>
          <w:sz w:val="26"/>
          <w:szCs w:val="26"/>
        </w:rPr>
        <w:t>их в эксплуатацию</w:t>
      </w:r>
      <w:r>
        <w:rPr>
          <w:sz w:val="26"/>
          <w:szCs w:val="26"/>
        </w:rPr>
        <w:t xml:space="preserve"> </w:t>
      </w:r>
      <w:r w:rsidRPr="00EC57A5">
        <w:rPr>
          <w:sz w:val="26"/>
          <w:szCs w:val="26"/>
        </w:rPr>
        <w:t>и государственной регистрации.</w:t>
      </w:r>
    </w:p>
    <w:p w:rsidR="007E2BDD" w:rsidRPr="00F839D4" w:rsidRDefault="007E2BDD" w:rsidP="00F178E8">
      <w:pPr>
        <w:spacing w:before="60" w:line="34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 xml:space="preserve">основной капитал и инвестиции в основной капитал </w:t>
      </w:r>
      <w:r w:rsidR="00780443">
        <w:rPr>
          <w:sz w:val="26"/>
          <w:szCs w:val="26"/>
        </w:rPr>
        <w:br/>
      </w:r>
      <w:r w:rsidRPr="00F839D4">
        <w:rPr>
          <w:sz w:val="26"/>
          <w:szCs w:val="26"/>
        </w:rPr>
        <w:t>за счет кредитов по иностранным кредитным линиям.</w:t>
      </w:r>
    </w:p>
    <w:p w:rsidR="007E2BDD" w:rsidRPr="00F839D4" w:rsidRDefault="007E2BDD" w:rsidP="00F178E8">
      <w:pPr>
        <w:spacing w:before="60" w:line="340" w:lineRule="exact"/>
        <w:ind w:firstLine="709"/>
        <w:jc w:val="both"/>
        <w:rPr>
          <w:sz w:val="26"/>
          <w:szCs w:val="26"/>
        </w:rPr>
      </w:pPr>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Pr="00282933">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w:t>
      </w:r>
      <w:r w:rsidR="00F178E8">
        <w:rPr>
          <w:sz w:val="26"/>
          <w:szCs w:val="26"/>
        </w:rPr>
        <w:br/>
      </w:r>
      <w:r w:rsidR="00F178E8">
        <w:rPr>
          <w:sz w:val="26"/>
          <w:szCs w:val="26"/>
        </w:rPr>
        <w:br/>
      </w:r>
      <w:r w:rsidRPr="00F839D4">
        <w:rPr>
          <w:sz w:val="26"/>
          <w:szCs w:val="26"/>
        </w:rPr>
        <w:lastRenderedPageBreak/>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925254">
        <w:rPr>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 xml:space="preserve">Республики Беларусь </w:t>
      </w:r>
      <w:r w:rsidRPr="00F839D4">
        <w:rPr>
          <w:sz w:val="26"/>
          <w:szCs w:val="26"/>
        </w:rPr>
        <w:t>учитываются на балансе организации).</w:t>
      </w:r>
    </w:p>
    <w:p w:rsidR="007E2BDD" w:rsidRPr="00F839D4" w:rsidRDefault="007E2BDD" w:rsidP="00401DDA">
      <w:pPr>
        <w:spacing w:before="80" w:line="34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w:t>
      </w:r>
      <w:r w:rsidR="00780443">
        <w:rPr>
          <w:sz w:val="26"/>
          <w:szCs w:val="26"/>
        </w:rPr>
        <w:br/>
      </w:r>
      <w:r w:rsidRPr="00F839D4">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780443">
        <w:rPr>
          <w:sz w:val="26"/>
          <w:szCs w:val="26"/>
        </w:rPr>
        <w:br/>
      </w:r>
      <w:r w:rsidRPr="00F839D4">
        <w:rPr>
          <w:sz w:val="26"/>
          <w:szCs w:val="26"/>
        </w:rPr>
        <w:t xml:space="preserve">на реализацию инвестиционных проектов. </w:t>
      </w:r>
    </w:p>
    <w:p w:rsidR="007E2BDD" w:rsidRPr="00F839D4" w:rsidRDefault="007E2BDD" w:rsidP="00401DDA">
      <w:pPr>
        <w:tabs>
          <w:tab w:val="left" w:pos="0"/>
          <w:tab w:val="left" w:pos="959"/>
          <w:tab w:val="left" w:pos="1918"/>
          <w:tab w:val="left" w:pos="2877"/>
          <w:tab w:val="left" w:pos="3836"/>
          <w:tab w:val="left" w:pos="4795"/>
          <w:tab w:val="left" w:pos="5754"/>
          <w:tab w:val="left" w:pos="6713"/>
          <w:tab w:val="left" w:pos="7672"/>
          <w:tab w:val="left" w:pos="8631"/>
        </w:tabs>
        <w:spacing w:before="60" w:line="340"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7E2BDD" w:rsidRPr="00AB383E" w:rsidRDefault="007E2BDD" w:rsidP="00401DDA">
      <w:pPr>
        <w:spacing w:before="60" w:line="340" w:lineRule="exact"/>
        <w:ind w:firstLine="709"/>
        <w:jc w:val="both"/>
        <w:rPr>
          <w:sz w:val="26"/>
          <w:szCs w:val="26"/>
        </w:rPr>
      </w:pPr>
      <w:r w:rsidRPr="00AB383E">
        <w:rPr>
          <w:b/>
          <w:sz w:val="26"/>
          <w:szCs w:val="26"/>
        </w:rPr>
        <w:t>Ввод в эксплуатацию общей площади жилых домов</w:t>
      </w:r>
      <w:r w:rsidRPr="00AB383E">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r>
        <w:rPr>
          <w:sz w:val="26"/>
          <w:szCs w:val="26"/>
        </w:rPr>
        <w:t xml:space="preserve"> </w:t>
      </w:r>
      <w:r w:rsidRPr="00146F88">
        <w:rPr>
          <w:sz w:val="26"/>
          <w:szCs w:val="26"/>
        </w:rPr>
        <w:t>и государственной регистрации.</w:t>
      </w:r>
    </w:p>
    <w:p w:rsidR="007E2BDD" w:rsidRPr="00AB383E" w:rsidRDefault="007E2BDD" w:rsidP="00401DDA">
      <w:pPr>
        <w:pStyle w:val="30"/>
        <w:spacing w:before="60"/>
        <w:rPr>
          <w:szCs w:val="26"/>
        </w:rPr>
      </w:pPr>
      <w:r w:rsidRPr="00AB383E">
        <w:rPr>
          <w:szCs w:val="26"/>
        </w:rPr>
        <w:t xml:space="preserve">Общая площадь квартир жилого дома определяется как сумма общих площадей квартир дома. </w:t>
      </w:r>
    </w:p>
    <w:p w:rsidR="007E2BDD" w:rsidRPr="00CD1A2D" w:rsidRDefault="007E2BDD" w:rsidP="00401DDA">
      <w:pPr>
        <w:widowControl w:val="0"/>
        <w:spacing w:before="60" w:line="340" w:lineRule="exact"/>
        <w:ind w:firstLine="709"/>
        <w:jc w:val="both"/>
        <w:rPr>
          <w:sz w:val="26"/>
          <w:szCs w:val="26"/>
        </w:rPr>
      </w:pPr>
      <w:r w:rsidRPr="00CD1A2D">
        <w:rPr>
          <w:sz w:val="26"/>
          <w:szCs w:val="26"/>
        </w:rPr>
        <w:t xml:space="preserve">Квартира – изолированное жилое помещение, состоящее из одной </w:t>
      </w:r>
      <w:r w:rsidR="00780443">
        <w:rPr>
          <w:sz w:val="26"/>
          <w:szCs w:val="26"/>
        </w:rPr>
        <w:br/>
      </w:r>
      <w:r w:rsidRPr="00CD1A2D">
        <w:rPr>
          <w:sz w:val="26"/>
          <w:szCs w:val="26"/>
        </w:rPr>
        <w:t xml:space="preserve">или нескольких жилых комнат и подсобных помещений. </w:t>
      </w:r>
    </w:p>
    <w:p w:rsidR="007E2BDD" w:rsidRPr="00AB383E" w:rsidRDefault="007E2BDD" w:rsidP="00401DDA">
      <w:pPr>
        <w:pStyle w:val="30"/>
        <w:spacing w:before="60"/>
        <w:rPr>
          <w:szCs w:val="26"/>
        </w:rPr>
      </w:pPr>
      <w:r w:rsidRPr="009259B6">
        <w:rPr>
          <w:szCs w:val="26"/>
        </w:rPr>
        <w:t>Общая площадь квартиры включает в с</w:t>
      </w:r>
      <w:r>
        <w:rPr>
          <w:szCs w:val="26"/>
        </w:rPr>
        <w:t xml:space="preserve">ебя сумму площадей жилых комнат, </w:t>
      </w:r>
      <w:r w:rsidRPr="009259B6">
        <w:rPr>
          <w:szCs w:val="26"/>
        </w:rPr>
        <w:t>подсобных помещений</w:t>
      </w:r>
      <w:r>
        <w:rPr>
          <w:szCs w:val="26"/>
        </w:rPr>
        <w:t>,</w:t>
      </w:r>
      <w:r w:rsidRPr="00140C7F">
        <w:rPr>
          <w:color w:val="FF0000"/>
          <w:szCs w:val="26"/>
        </w:rPr>
        <w:t xml:space="preserve"> </w:t>
      </w:r>
      <w:r w:rsidRPr="00AB383E">
        <w:rPr>
          <w:szCs w:val="26"/>
        </w:rPr>
        <w:t>антресолей, встроенных шкафов</w:t>
      </w:r>
      <w:r>
        <w:rPr>
          <w:szCs w:val="26"/>
        </w:rPr>
        <w:t xml:space="preserve"> </w:t>
      </w:r>
      <w:r w:rsidRPr="00146F88">
        <w:rPr>
          <w:szCs w:val="26"/>
        </w:rPr>
        <w:t>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7E2BDD" w:rsidRPr="00F839D4" w:rsidRDefault="007E2BDD" w:rsidP="00401DDA">
      <w:pPr>
        <w:spacing w:before="60" w:line="340" w:lineRule="exact"/>
        <w:ind w:firstLine="709"/>
        <w:jc w:val="both"/>
        <w:rPr>
          <w:sz w:val="26"/>
          <w:szCs w:val="26"/>
        </w:rPr>
      </w:pPr>
      <w:r w:rsidRPr="00F839D4">
        <w:rPr>
          <w:b/>
          <w:sz w:val="26"/>
          <w:szCs w:val="26"/>
        </w:rPr>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w:t>
      </w:r>
      <w:r w:rsidR="008125F2">
        <w:rPr>
          <w:sz w:val="26"/>
          <w:szCs w:val="26"/>
        </w:rPr>
        <w:br/>
      </w:r>
      <w:r w:rsidRPr="00F839D4">
        <w:rPr>
          <w:sz w:val="26"/>
          <w:szCs w:val="26"/>
        </w:rPr>
        <w:t xml:space="preserve">F «Строительство». В стоимость подрядных работ, выполненных по виду </w:t>
      </w:r>
      <w:r w:rsidR="00401DDA">
        <w:rPr>
          <w:sz w:val="26"/>
          <w:szCs w:val="26"/>
        </w:rPr>
        <w:br/>
      </w:r>
      <w:r w:rsidRPr="00F839D4">
        <w:rPr>
          <w:sz w:val="26"/>
          <w:szCs w:val="26"/>
        </w:rPr>
        <w:lastRenderedPageBreak/>
        <w:t xml:space="preserve">деятельности «Строительство», включаются работы по возведению, реконструкции, модернизации, реставрации, а также работы по капитальному </w:t>
      </w:r>
      <w:r w:rsidR="00780443">
        <w:rPr>
          <w:sz w:val="26"/>
          <w:szCs w:val="26"/>
        </w:rPr>
        <w:br/>
      </w:r>
      <w:r w:rsidRPr="00F839D4">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780443">
        <w:rPr>
          <w:sz w:val="26"/>
          <w:szCs w:val="26"/>
        </w:rPr>
        <w:br/>
      </w:r>
      <w:r w:rsidRPr="00F839D4">
        <w:rPr>
          <w:sz w:val="26"/>
          <w:szCs w:val="26"/>
        </w:rPr>
        <w:t xml:space="preserve">их эксплуатации, а также систем, обеспечивающих функционирование зданий </w:t>
      </w:r>
      <w:r w:rsidR="00780443">
        <w:rPr>
          <w:sz w:val="26"/>
          <w:szCs w:val="26"/>
        </w:rPr>
        <w:br/>
      </w:r>
      <w:r w:rsidRPr="00F839D4">
        <w:rPr>
          <w:sz w:val="26"/>
          <w:szCs w:val="26"/>
        </w:rPr>
        <w:t xml:space="preserve">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w:t>
      </w:r>
      <w:r w:rsidRPr="00146F88">
        <w:rPr>
          <w:sz w:val="26"/>
          <w:szCs w:val="26"/>
        </w:rPr>
        <w:t xml:space="preserve">деятельности малых организаций и </w:t>
      </w:r>
      <w:proofErr w:type="spellStart"/>
      <w:r w:rsidRPr="00146F88">
        <w:rPr>
          <w:sz w:val="26"/>
          <w:szCs w:val="26"/>
        </w:rPr>
        <w:t>микроорганизаций</w:t>
      </w:r>
      <w:proofErr w:type="spellEnd"/>
      <w:r w:rsidRPr="00146F88">
        <w:rPr>
          <w:sz w:val="26"/>
          <w:szCs w:val="26"/>
        </w:rPr>
        <w:t>.</w:t>
      </w:r>
    </w:p>
    <w:p w:rsidR="007E2BDD" w:rsidRPr="00B51F3B" w:rsidRDefault="007E2BDD" w:rsidP="00401DDA">
      <w:pPr>
        <w:spacing w:before="80" w:line="350" w:lineRule="exact"/>
        <w:ind w:firstLine="709"/>
        <w:jc w:val="both"/>
        <w:rPr>
          <w:color w:val="000000"/>
          <w:spacing w:val="-6"/>
          <w:sz w:val="26"/>
          <w:szCs w:val="26"/>
        </w:rPr>
      </w:pPr>
      <w:r w:rsidRPr="00B51F3B">
        <w:rPr>
          <w:b/>
          <w:spacing w:val="-6"/>
          <w:sz w:val="26"/>
          <w:szCs w:val="26"/>
        </w:rPr>
        <w:t>Индекс физического объема подрядных работ</w:t>
      </w:r>
      <w:r w:rsidRPr="00B51F3B">
        <w:rPr>
          <w:color w:val="000000"/>
          <w:spacing w:val="-6"/>
          <w:sz w:val="26"/>
          <w:szCs w:val="26"/>
        </w:rPr>
        <w:t xml:space="preserve"> </w:t>
      </w:r>
      <w:r w:rsidRPr="00B51F3B">
        <w:rPr>
          <w:spacing w:val="-6"/>
          <w:sz w:val="26"/>
          <w:szCs w:val="26"/>
        </w:rPr>
        <w:t xml:space="preserve">– </w:t>
      </w:r>
      <w:r w:rsidRPr="00B51F3B">
        <w:rPr>
          <w:color w:val="000000"/>
          <w:spacing w:val="-6"/>
          <w:sz w:val="26"/>
          <w:szCs w:val="26"/>
        </w:rPr>
        <w:t xml:space="preserve">относительный статистический показатель, который определяется отношением объема </w:t>
      </w:r>
      <w:r w:rsidRPr="00B51F3B">
        <w:rPr>
          <w:spacing w:val="-6"/>
          <w:sz w:val="26"/>
          <w:szCs w:val="26"/>
        </w:rPr>
        <w:t xml:space="preserve">подрядных работ </w:t>
      </w:r>
      <w:r w:rsidRPr="00B51F3B">
        <w:rPr>
          <w:color w:val="000000"/>
          <w:spacing w:val="-6"/>
          <w:sz w:val="26"/>
          <w:szCs w:val="26"/>
        </w:rPr>
        <w:t>отчетного периода к базисному периоду, рассчитанного в сопоставимых ценах.</w:t>
      </w:r>
    </w:p>
    <w:p w:rsidR="009F5BE5" w:rsidRPr="005957EF" w:rsidRDefault="009F5BE5" w:rsidP="00401DDA">
      <w:pPr>
        <w:pStyle w:val="2"/>
        <w:keepNext w:val="0"/>
        <w:spacing w:before="240" w:line="320" w:lineRule="exact"/>
        <w:ind w:firstLine="709"/>
        <w:rPr>
          <w:b w:val="0"/>
          <w:sz w:val="26"/>
        </w:rPr>
      </w:pPr>
      <w:r>
        <w:t>Внутренняя торговля и общественное питание</w:t>
      </w:r>
    </w:p>
    <w:p w:rsidR="00947777" w:rsidRPr="004510A6" w:rsidRDefault="00E0732E" w:rsidP="00401DDA">
      <w:pPr>
        <w:spacing w:before="120" w:line="35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w:t>
      </w:r>
      <w:r w:rsidR="009671BB">
        <w:rPr>
          <w:sz w:val="26"/>
          <w:szCs w:val="26"/>
        </w:rPr>
        <w:br/>
      </w:r>
      <w:r w:rsidRPr="004510A6">
        <w:rPr>
          <w:sz w:val="26"/>
          <w:szCs w:val="26"/>
        </w:rPr>
        <w:t xml:space="preserve">в целях перепродажи и фактически отгруженных без их видоизменения </w:t>
      </w:r>
      <w:r w:rsidRPr="009671BB">
        <w:rPr>
          <w:spacing w:val="-4"/>
          <w:sz w:val="26"/>
          <w:szCs w:val="26"/>
        </w:rPr>
        <w:t xml:space="preserve">сторонним организациям и индивидуальным предпринимателям для использования </w:t>
      </w:r>
      <w:r w:rsidR="009671BB">
        <w:rPr>
          <w:spacing w:val="-4"/>
          <w:sz w:val="26"/>
          <w:szCs w:val="26"/>
        </w:rPr>
        <w:br/>
      </w:r>
      <w:r w:rsidRPr="009671BB">
        <w:rPr>
          <w:spacing w:val="-4"/>
          <w:sz w:val="26"/>
          <w:szCs w:val="26"/>
        </w:rPr>
        <w:t>в предпринимательской деятельности или для собственного использования (переработки) независимо от того, произведен расчет за эти товары или нет.</w:t>
      </w:r>
      <w:r w:rsidR="00947777">
        <w:rPr>
          <w:sz w:val="26"/>
          <w:szCs w:val="26"/>
        </w:rPr>
        <w:t xml:space="preserve"> </w:t>
      </w:r>
    </w:p>
    <w:p w:rsidR="00E0732E" w:rsidRPr="004510A6" w:rsidRDefault="00E0732E" w:rsidP="00401DDA">
      <w:pPr>
        <w:spacing w:before="80" w:line="350" w:lineRule="exact"/>
        <w:ind w:firstLine="709"/>
        <w:jc w:val="both"/>
        <w:rPr>
          <w:bCs/>
          <w:sz w:val="26"/>
          <w:szCs w:val="26"/>
        </w:rPr>
      </w:pPr>
      <w:r w:rsidRPr="004510A6">
        <w:rPr>
          <w:b/>
          <w:sz w:val="26"/>
          <w:szCs w:val="26"/>
        </w:rPr>
        <w:t xml:space="preserve">Индекс физического объема оптового товарооборота </w:t>
      </w:r>
      <w:r w:rsidRPr="00BC01C4">
        <w:rPr>
          <w:sz w:val="26"/>
          <w:szCs w:val="26"/>
        </w:rPr>
        <w:t>–</w:t>
      </w:r>
      <w:r w:rsidRPr="004510A6">
        <w:rPr>
          <w:b/>
          <w:sz w:val="26"/>
          <w:szCs w:val="26"/>
        </w:rPr>
        <w:t xml:space="preserve">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E0732E" w:rsidRPr="004510A6" w:rsidRDefault="00E0732E" w:rsidP="00401DDA">
      <w:pPr>
        <w:spacing w:before="80" w:line="35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Pr>
          <w:bCs/>
          <w:sz w:val="26"/>
          <w:szCs w:val="26"/>
        </w:rPr>
        <w:t xml:space="preserve">рассчитанные по областям и </w:t>
      </w:r>
      <w:proofErr w:type="spellStart"/>
      <w:r>
        <w:rPr>
          <w:bCs/>
          <w:sz w:val="26"/>
          <w:szCs w:val="26"/>
        </w:rPr>
        <w:t>г.</w:t>
      </w:r>
      <w:r w:rsidRPr="004510A6">
        <w:rPr>
          <w:bCs/>
          <w:sz w:val="26"/>
          <w:szCs w:val="26"/>
        </w:rPr>
        <w:t>Минску</w:t>
      </w:r>
      <w:proofErr w:type="spellEnd"/>
      <w:r w:rsidRPr="004510A6">
        <w:rPr>
          <w:bCs/>
          <w:sz w:val="26"/>
          <w:szCs w:val="26"/>
        </w:rPr>
        <w:t>.</w:t>
      </w:r>
      <w:r>
        <w:rPr>
          <w:bCs/>
          <w:sz w:val="26"/>
          <w:szCs w:val="26"/>
        </w:rPr>
        <w:t xml:space="preserve"> </w:t>
      </w:r>
    </w:p>
    <w:p w:rsidR="009F5BE5" w:rsidRDefault="009F5BE5" w:rsidP="00401DDA">
      <w:pPr>
        <w:pStyle w:val="30"/>
        <w:shd w:val="clear" w:color="auto" w:fill="FFFFFF"/>
        <w:spacing w:before="80" w:line="350" w:lineRule="exact"/>
        <w:rPr>
          <w:szCs w:val="26"/>
        </w:rPr>
      </w:pPr>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w:t>
      </w:r>
      <w:r w:rsidR="00594FCA">
        <w:rPr>
          <w:szCs w:val="26"/>
        </w:rPr>
        <w:br/>
      </w:r>
      <w:r>
        <w:rPr>
          <w:szCs w:val="26"/>
        </w:rPr>
        <w:t xml:space="preserve">не связанного с предпринимательской деятельностью, за наличный расчет, </w:t>
      </w:r>
      <w:r w:rsidR="00594FCA">
        <w:rPr>
          <w:szCs w:val="26"/>
        </w:rPr>
        <w:br/>
      </w:r>
      <w:r>
        <w:rPr>
          <w:szCs w:val="26"/>
        </w:rPr>
        <w:t>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r w:rsidR="00CD25FD">
        <w:rPr>
          <w:szCs w:val="26"/>
        </w:rPr>
        <w:t xml:space="preserve"> </w:t>
      </w:r>
    </w:p>
    <w:p w:rsidR="009F5BE5" w:rsidRDefault="009F5BE5" w:rsidP="00401DDA">
      <w:pPr>
        <w:pStyle w:val="30"/>
        <w:shd w:val="clear" w:color="auto" w:fill="FFFFFF"/>
        <w:spacing w:before="80" w:line="35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9F5BE5" w:rsidRPr="004510A6" w:rsidRDefault="00C6763B" w:rsidP="005A19FF">
      <w:pPr>
        <w:shd w:val="clear" w:color="auto" w:fill="FFFFFF"/>
        <w:spacing w:before="100" w:line="350" w:lineRule="exact"/>
        <w:ind w:firstLine="709"/>
        <w:jc w:val="both"/>
        <w:outlineLvl w:val="2"/>
        <w:rPr>
          <w:bCs/>
          <w:sz w:val="26"/>
          <w:szCs w:val="26"/>
        </w:rPr>
      </w:pPr>
      <w:r w:rsidRPr="004510A6">
        <w:rPr>
          <w:b/>
          <w:sz w:val="26"/>
          <w:szCs w:val="26"/>
        </w:rPr>
        <w:lastRenderedPageBreak/>
        <w:t>Индекс</w:t>
      </w:r>
      <w:r>
        <w:rPr>
          <w:b/>
          <w:sz w:val="26"/>
          <w:szCs w:val="26"/>
        </w:rPr>
        <w:t>ы</w:t>
      </w:r>
      <w:r w:rsidRPr="004510A6">
        <w:rPr>
          <w:b/>
          <w:sz w:val="26"/>
          <w:szCs w:val="26"/>
        </w:rPr>
        <w:t xml:space="preserve"> физического объема розничного товарооборота </w:t>
      </w:r>
      <w:r>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Pr>
          <w:bCs/>
          <w:sz w:val="26"/>
          <w:szCs w:val="26"/>
        </w:rPr>
        <w:t>е</w:t>
      </w:r>
      <w:r w:rsidRPr="004510A6">
        <w:rPr>
          <w:bCs/>
          <w:sz w:val="26"/>
          <w:szCs w:val="26"/>
        </w:rPr>
        <w:t xml:space="preserve"> статистически</w:t>
      </w:r>
      <w:r>
        <w:rPr>
          <w:bCs/>
          <w:sz w:val="26"/>
          <w:szCs w:val="26"/>
        </w:rPr>
        <w:t>е</w:t>
      </w:r>
      <w:r w:rsidRPr="004510A6">
        <w:rPr>
          <w:bCs/>
          <w:sz w:val="26"/>
          <w:szCs w:val="26"/>
        </w:rPr>
        <w:t xml:space="preserve"> показател</w:t>
      </w:r>
      <w:r>
        <w:rPr>
          <w:bCs/>
          <w:sz w:val="26"/>
          <w:szCs w:val="26"/>
        </w:rPr>
        <w:t>и</w:t>
      </w:r>
      <w:r w:rsidRPr="004510A6">
        <w:rPr>
          <w:bCs/>
          <w:sz w:val="26"/>
          <w:szCs w:val="26"/>
        </w:rPr>
        <w:t xml:space="preserve"> динамики, выраженны</w:t>
      </w:r>
      <w:r>
        <w:rPr>
          <w:bCs/>
          <w:sz w:val="26"/>
          <w:szCs w:val="26"/>
        </w:rPr>
        <w:t>е</w:t>
      </w:r>
      <w:r w:rsidRPr="004510A6">
        <w:rPr>
          <w:bCs/>
          <w:sz w:val="26"/>
          <w:szCs w:val="26"/>
        </w:rPr>
        <w:t xml:space="preserve"> в процентах, характеризующи</w:t>
      </w:r>
      <w:r>
        <w:rPr>
          <w:bCs/>
          <w:sz w:val="26"/>
          <w:szCs w:val="26"/>
        </w:rPr>
        <w:t>е</w:t>
      </w:r>
      <w:r w:rsidRPr="004510A6">
        <w:rPr>
          <w:bCs/>
          <w:sz w:val="26"/>
          <w:szCs w:val="26"/>
        </w:rPr>
        <w:t xml:space="preserve"> изменение товарооборота во времени при условии, что цены в отчетном периоде </w:t>
      </w:r>
      <w:r>
        <w:rPr>
          <w:bCs/>
          <w:sz w:val="26"/>
          <w:szCs w:val="26"/>
        </w:rPr>
        <w:br/>
      </w:r>
      <w:r w:rsidRPr="004510A6">
        <w:rPr>
          <w:bCs/>
          <w:sz w:val="26"/>
          <w:szCs w:val="26"/>
        </w:rPr>
        <w:t>не менялись по сравнению с базисным периодом.</w:t>
      </w:r>
      <w:r w:rsidR="007E5C97">
        <w:rPr>
          <w:bCs/>
          <w:sz w:val="26"/>
          <w:szCs w:val="26"/>
        </w:rPr>
        <w:t xml:space="preserve"> </w:t>
      </w:r>
    </w:p>
    <w:p w:rsidR="009F5BE5" w:rsidRPr="004510A6" w:rsidRDefault="009F5BE5" w:rsidP="005A19FF">
      <w:pPr>
        <w:shd w:val="clear" w:color="auto" w:fill="FFFFFF"/>
        <w:spacing w:before="100" w:line="35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Pr>
          <w:bCs/>
          <w:sz w:val="26"/>
          <w:szCs w:val="26"/>
        </w:rPr>
        <w:br/>
      </w:r>
      <w:r w:rsidRPr="004510A6">
        <w:rPr>
          <w:bCs/>
          <w:sz w:val="26"/>
          <w:szCs w:val="26"/>
        </w:rPr>
        <w:t xml:space="preserve">по областям и </w:t>
      </w:r>
      <w:proofErr w:type="spellStart"/>
      <w:r w:rsidRPr="004510A6">
        <w:rPr>
          <w:bCs/>
          <w:sz w:val="26"/>
          <w:szCs w:val="26"/>
        </w:rPr>
        <w:t>г.Минску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9F5BE5" w:rsidRPr="004510A6" w:rsidRDefault="009F5BE5" w:rsidP="005A19FF">
      <w:pPr>
        <w:shd w:val="clear" w:color="auto" w:fill="FFFFFF"/>
        <w:spacing w:before="100" w:line="35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г.Минску</w:t>
      </w:r>
      <w:proofErr w:type="spellEnd"/>
      <w:r w:rsidRPr="004510A6">
        <w:rPr>
          <w:bCs/>
          <w:sz w:val="26"/>
          <w:szCs w:val="26"/>
        </w:rPr>
        <w:t>.</w:t>
      </w:r>
    </w:p>
    <w:p w:rsidR="008555C6" w:rsidRPr="008555C6" w:rsidRDefault="008555C6" w:rsidP="005A19FF">
      <w:pPr>
        <w:spacing w:before="100" w:line="350" w:lineRule="exact"/>
        <w:ind w:firstLine="709"/>
        <w:jc w:val="both"/>
      </w:pPr>
      <w:r w:rsidRPr="008555C6">
        <w:rPr>
          <w:b/>
          <w:sz w:val="26"/>
          <w:szCs w:val="26"/>
        </w:rPr>
        <w:t>Товарные запасы</w:t>
      </w:r>
      <w:r w:rsidRPr="008555C6">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Pr>
          <w:sz w:val="26"/>
          <w:szCs w:val="26"/>
        </w:rPr>
        <w:br/>
      </w:r>
      <w:r w:rsidRPr="008555C6">
        <w:rPr>
          <w:sz w:val="26"/>
          <w:szCs w:val="26"/>
        </w:rPr>
        <w:t>и предназначенных для розничной торговли.</w:t>
      </w:r>
    </w:p>
    <w:p w:rsidR="008555C6" w:rsidRPr="004510A6" w:rsidRDefault="008555C6" w:rsidP="005A19FF">
      <w:pPr>
        <w:spacing w:before="100" w:line="350" w:lineRule="exact"/>
        <w:ind w:firstLine="709"/>
        <w:jc w:val="both"/>
        <w:rPr>
          <w:sz w:val="26"/>
          <w:szCs w:val="26"/>
        </w:rPr>
      </w:pPr>
      <w:r w:rsidRPr="008555C6">
        <w:rPr>
          <w:b/>
          <w:bCs/>
          <w:sz w:val="26"/>
          <w:szCs w:val="26"/>
        </w:rPr>
        <w:t>Товарные запасы в днях товарооборота</w:t>
      </w:r>
      <w:r w:rsidRPr="008555C6">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9F5BE5" w:rsidRPr="005957EF" w:rsidRDefault="009F5BE5" w:rsidP="00FF094F">
      <w:pPr>
        <w:pStyle w:val="4"/>
        <w:keepNext w:val="0"/>
        <w:spacing w:line="320" w:lineRule="exact"/>
        <w:rPr>
          <w:szCs w:val="30"/>
        </w:rPr>
      </w:pPr>
      <w:r w:rsidRPr="005957EF">
        <w:rPr>
          <w:szCs w:val="30"/>
        </w:rPr>
        <w:t>Финанс</w:t>
      </w:r>
      <w:r>
        <w:rPr>
          <w:szCs w:val="30"/>
        </w:rPr>
        <w:t xml:space="preserve">ы </w:t>
      </w:r>
      <w:r w:rsidRPr="005957EF">
        <w:rPr>
          <w:szCs w:val="30"/>
        </w:rPr>
        <w:t>организаций</w:t>
      </w:r>
    </w:p>
    <w:p w:rsidR="009F5BE5" w:rsidRPr="000239BB" w:rsidRDefault="009F5BE5" w:rsidP="005A19FF">
      <w:pPr>
        <w:pStyle w:val="a6"/>
        <w:spacing w:before="120" w:line="340" w:lineRule="exact"/>
        <w:ind w:firstLine="709"/>
        <w:jc w:val="both"/>
        <w:rPr>
          <w:sz w:val="26"/>
          <w:szCs w:val="26"/>
        </w:rPr>
      </w:pPr>
      <w:r w:rsidRPr="00E749C2">
        <w:rPr>
          <w:sz w:val="26"/>
          <w:szCs w:val="26"/>
        </w:rPr>
        <w:t xml:space="preserve">Данные о финансовой деятельности организаций приведены </w:t>
      </w:r>
      <w:r>
        <w:rPr>
          <w:sz w:val="26"/>
          <w:szCs w:val="26"/>
        </w:rPr>
        <w:br/>
      </w:r>
      <w:r w:rsidRPr="000239BB">
        <w:rPr>
          <w:sz w:val="26"/>
          <w:szCs w:val="26"/>
        </w:rPr>
        <w:t>по юридическим лицам, их обособленным подразде</w:t>
      </w:r>
      <w:r w:rsidR="00FF094F">
        <w:rPr>
          <w:sz w:val="26"/>
          <w:szCs w:val="26"/>
        </w:rPr>
        <w:t>лениям</w:t>
      </w:r>
      <w:r w:rsidRPr="000239BB">
        <w:rPr>
          <w:sz w:val="26"/>
          <w:szCs w:val="26"/>
        </w:rPr>
        <w:t>:</w:t>
      </w:r>
    </w:p>
    <w:p w:rsidR="009F5BE5" w:rsidRPr="000239BB" w:rsidRDefault="009F5BE5" w:rsidP="005A19FF">
      <w:pPr>
        <w:pStyle w:val="a6"/>
        <w:spacing w:before="100" w:line="350" w:lineRule="exact"/>
        <w:ind w:firstLine="709"/>
        <w:jc w:val="both"/>
        <w:rPr>
          <w:sz w:val="26"/>
          <w:szCs w:val="26"/>
        </w:rPr>
      </w:pPr>
      <w:r w:rsidRPr="000239BB">
        <w:rPr>
          <w:b/>
          <w:sz w:val="26"/>
          <w:szCs w:val="26"/>
        </w:rPr>
        <w:t>коммерческим организациям</w:t>
      </w:r>
      <w:r w:rsidRPr="000239BB">
        <w:rPr>
          <w:sz w:val="26"/>
          <w:szCs w:val="26"/>
        </w:rPr>
        <w:t xml:space="preserve"> (кроме банков</w:t>
      </w:r>
      <w:r w:rsidR="00923DE8">
        <w:rPr>
          <w:sz w:val="26"/>
          <w:szCs w:val="26"/>
        </w:rPr>
        <w:t>,</w:t>
      </w:r>
      <w:r w:rsidRPr="000239BB">
        <w:rPr>
          <w:sz w:val="26"/>
          <w:szCs w:val="26"/>
        </w:rPr>
        <w:t xml:space="preserve"> </w:t>
      </w:r>
      <w:r w:rsidR="00201338" w:rsidRPr="00201338">
        <w:rPr>
          <w:sz w:val="26"/>
          <w:szCs w:val="26"/>
        </w:rPr>
        <w:t>небанковских кредитно-финансовых организаций, о</w:t>
      </w:r>
      <w:r w:rsidR="00D30CA2">
        <w:rPr>
          <w:sz w:val="26"/>
          <w:szCs w:val="26"/>
        </w:rPr>
        <w:t>ткрытого акционерного общества «</w:t>
      </w:r>
      <w:r w:rsidR="00201338" w:rsidRPr="00201338">
        <w:rPr>
          <w:sz w:val="26"/>
          <w:szCs w:val="26"/>
        </w:rPr>
        <w:t>Ба</w:t>
      </w:r>
      <w:r w:rsidR="00D30CA2">
        <w:rPr>
          <w:sz w:val="26"/>
          <w:szCs w:val="26"/>
        </w:rPr>
        <w:t>нк развития Республики Беларусь»</w:t>
      </w:r>
      <w:r w:rsidR="00923DE8">
        <w:rPr>
          <w:sz w:val="26"/>
          <w:szCs w:val="26"/>
        </w:rPr>
        <w:t>,</w:t>
      </w:r>
      <w:r w:rsidR="00201338">
        <w:rPr>
          <w:sz w:val="26"/>
          <w:szCs w:val="26"/>
        </w:rPr>
        <w:t xml:space="preserve"> </w:t>
      </w:r>
      <w:r w:rsidR="002F0D1D">
        <w:rPr>
          <w:sz w:val="26"/>
          <w:szCs w:val="26"/>
        </w:rPr>
        <w:t>страховых организаций,</w:t>
      </w:r>
      <w:r w:rsidRPr="000239BB">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9F5BE5" w:rsidRPr="000239BB" w:rsidRDefault="009F5BE5" w:rsidP="005A19FF">
      <w:pPr>
        <w:pStyle w:val="a6"/>
        <w:spacing w:before="100" w:line="350" w:lineRule="exact"/>
        <w:ind w:firstLine="709"/>
        <w:jc w:val="both"/>
        <w:rPr>
          <w:sz w:val="26"/>
          <w:szCs w:val="26"/>
        </w:rPr>
      </w:pPr>
      <w:r w:rsidRPr="000239BB">
        <w:rPr>
          <w:b/>
          <w:sz w:val="26"/>
          <w:szCs w:val="26"/>
        </w:rPr>
        <w:t>некоммерческим организациям</w:t>
      </w:r>
      <w:r w:rsidRPr="000239BB">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0239BB">
        <w:rPr>
          <w:sz w:val="26"/>
          <w:szCs w:val="26"/>
        </w:rPr>
        <w:br/>
        <w:t>16 человек и более.</w:t>
      </w:r>
    </w:p>
    <w:p w:rsidR="009F5BE5" w:rsidRPr="000239BB" w:rsidRDefault="009F5BE5" w:rsidP="005A19FF">
      <w:pPr>
        <w:pStyle w:val="ac"/>
        <w:spacing w:before="60" w:line="334" w:lineRule="exact"/>
        <w:ind w:firstLine="709"/>
        <w:jc w:val="both"/>
        <w:rPr>
          <w:sz w:val="26"/>
          <w:szCs w:val="26"/>
        </w:rPr>
      </w:pPr>
      <w:r w:rsidRPr="000239BB">
        <w:rPr>
          <w:b/>
          <w:bCs/>
          <w:sz w:val="26"/>
          <w:szCs w:val="26"/>
        </w:rPr>
        <w:lastRenderedPageBreak/>
        <w:t>Выручка от реализации продукции, товаров, работ, услуг</w:t>
      </w:r>
      <w:r w:rsidRPr="000239BB">
        <w:rPr>
          <w:b/>
          <w:bCs/>
        </w:rPr>
        <w:t xml:space="preserve"> </w:t>
      </w:r>
      <w:r w:rsidRPr="000239BB">
        <w:rPr>
          <w:sz w:val="26"/>
          <w:szCs w:val="26"/>
        </w:rPr>
        <w:t>–</w:t>
      </w:r>
      <w:r w:rsidRPr="000239BB">
        <w:t xml:space="preserve"> </w:t>
      </w:r>
      <w:r w:rsidRPr="000239BB">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sidRPr="000239BB">
        <w:rPr>
          <w:i/>
          <w:sz w:val="26"/>
          <w:szCs w:val="26"/>
        </w:rPr>
        <w:t xml:space="preserve"> </w:t>
      </w:r>
    </w:p>
    <w:p w:rsidR="009F5BE5" w:rsidRPr="000239BB" w:rsidRDefault="009F5BE5" w:rsidP="005A19FF">
      <w:pPr>
        <w:spacing w:before="60" w:line="334" w:lineRule="exact"/>
        <w:ind w:firstLine="709"/>
        <w:jc w:val="both"/>
        <w:rPr>
          <w:sz w:val="26"/>
          <w:szCs w:val="26"/>
        </w:rPr>
      </w:pPr>
      <w:r w:rsidRPr="000239BB">
        <w:rPr>
          <w:b/>
          <w:sz w:val="26"/>
          <w:szCs w:val="26"/>
        </w:rPr>
        <w:t>Себестоимость реализованной продукции, товаров, работ, услуг</w:t>
      </w:r>
      <w:r w:rsidRPr="000239BB">
        <w:rPr>
          <w:sz w:val="26"/>
          <w:szCs w:val="26"/>
        </w:rPr>
        <w:t xml:space="preserve"> – расходы,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9F5BE5" w:rsidRPr="000239BB" w:rsidRDefault="009F5BE5" w:rsidP="005A19FF">
      <w:pPr>
        <w:spacing w:before="60" w:line="334" w:lineRule="exact"/>
        <w:ind w:firstLine="709"/>
        <w:jc w:val="both"/>
        <w:rPr>
          <w:sz w:val="26"/>
          <w:szCs w:val="26"/>
        </w:rPr>
      </w:pPr>
      <w:r w:rsidRPr="00EC7F26">
        <w:rPr>
          <w:b/>
          <w:bCs/>
          <w:spacing w:val="-2"/>
          <w:sz w:val="26"/>
          <w:szCs w:val="26"/>
        </w:rPr>
        <w:t xml:space="preserve">Прибыль, убыток (-) от реализации продукции, товаров, работ, услуг </w:t>
      </w:r>
      <w:r w:rsidRPr="00EC7F26">
        <w:rPr>
          <w:spacing w:val="-2"/>
          <w:sz w:val="26"/>
          <w:szCs w:val="26"/>
        </w:rPr>
        <w:t xml:space="preserve">– </w:t>
      </w:r>
      <w:r w:rsidRPr="000239BB">
        <w:rPr>
          <w:sz w:val="26"/>
          <w:szCs w:val="26"/>
        </w:rPr>
        <w:t xml:space="preserve">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w:t>
      </w:r>
      <w:r w:rsidRPr="000239BB">
        <w:rPr>
          <w:sz w:val="26"/>
          <w:szCs w:val="26"/>
        </w:rPr>
        <w:br/>
        <w:t>и сборами из выручки.</w:t>
      </w:r>
    </w:p>
    <w:p w:rsidR="009F5BE5" w:rsidRPr="000239BB" w:rsidRDefault="009F5BE5" w:rsidP="005A19FF">
      <w:pPr>
        <w:pStyle w:val="ac"/>
        <w:spacing w:before="60" w:line="334" w:lineRule="exact"/>
        <w:ind w:firstLine="709"/>
        <w:jc w:val="both"/>
        <w:rPr>
          <w:sz w:val="26"/>
          <w:szCs w:val="26"/>
        </w:rPr>
      </w:pPr>
      <w:r w:rsidRPr="000239BB">
        <w:rPr>
          <w:b/>
          <w:sz w:val="26"/>
          <w:szCs w:val="26"/>
        </w:rPr>
        <w:t xml:space="preserve">Прибыль, убыток (-) до налогообложения </w:t>
      </w:r>
      <w:r w:rsidRPr="000239BB">
        <w:rPr>
          <w:sz w:val="26"/>
          <w:szCs w:val="26"/>
        </w:rPr>
        <w:t>– сумма финансового результата от текущей, инвестиционной и финансовой деятельности.</w:t>
      </w:r>
    </w:p>
    <w:p w:rsidR="009F5BE5" w:rsidRPr="000239BB" w:rsidRDefault="009F5BE5" w:rsidP="005A19FF">
      <w:pPr>
        <w:pStyle w:val="ac"/>
        <w:spacing w:before="60" w:line="334" w:lineRule="exact"/>
        <w:ind w:firstLine="709"/>
        <w:jc w:val="both"/>
        <w:rPr>
          <w:sz w:val="26"/>
          <w:szCs w:val="26"/>
        </w:rPr>
      </w:pPr>
      <w:r w:rsidRPr="000239BB">
        <w:rPr>
          <w:b/>
          <w:bCs/>
          <w:sz w:val="26"/>
          <w:szCs w:val="26"/>
        </w:rPr>
        <w:t>Чистая прибыль, убыток (-)</w:t>
      </w:r>
      <w:r w:rsidRPr="000239BB">
        <w:rPr>
          <w:b/>
          <w:bCs/>
        </w:rPr>
        <w:t xml:space="preserve"> </w:t>
      </w:r>
      <w:r w:rsidRPr="000239BB">
        <w:rPr>
          <w:sz w:val="26"/>
          <w:szCs w:val="26"/>
        </w:rPr>
        <w:t>– конечный финансовый результат деятельности организации за отчетный период,</w:t>
      </w:r>
      <w:r w:rsidRPr="000239BB">
        <w:rPr>
          <w:i/>
          <w:sz w:val="26"/>
          <w:szCs w:val="26"/>
        </w:rPr>
        <w:t xml:space="preserve"> </w:t>
      </w:r>
      <w:r w:rsidRPr="000239BB">
        <w:rPr>
          <w:sz w:val="26"/>
          <w:szCs w:val="26"/>
        </w:rPr>
        <w:t>определяемый как сумма прибыли (убытка) от текущей, инвестиционной и финансовой деятельности</w:t>
      </w:r>
      <w:r w:rsidR="00811045">
        <w:rPr>
          <w:sz w:val="26"/>
          <w:szCs w:val="26"/>
        </w:rPr>
        <w:t>,</w:t>
      </w:r>
      <w:r w:rsidRPr="000239BB">
        <w:rPr>
          <w:sz w:val="26"/>
          <w:szCs w:val="26"/>
        </w:rPr>
        <w:t xml:space="preserve"> уменьшенная на сумму налогов, сборов и </w:t>
      </w:r>
      <w:r>
        <w:rPr>
          <w:sz w:val="26"/>
          <w:szCs w:val="26"/>
        </w:rPr>
        <w:t>платежей</w:t>
      </w:r>
      <w:r w:rsidRPr="000239BB">
        <w:rPr>
          <w:sz w:val="26"/>
          <w:szCs w:val="26"/>
        </w:rPr>
        <w:t xml:space="preserve">, исчисляемых из прибыли </w:t>
      </w:r>
      <w:r w:rsidRPr="000239BB">
        <w:rPr>
          <w:sz w:val="26"/>
          <w:szCs w:val="26"/>
        </w:rPr>
        <w:br/>
        <w:t xml:space="preserve">с учетом изменения отложенных налоговых активов и обязательств. </w:t>
      </w:r>
    </w:p>
    <w:p w:rsidR="009F5BE5" w:rsidRPr="000239BB" w:rsidRDefault="009F5BE5" w:rsidP="005A19FF">
      <w:pPr>
        <w:pStyle w:val="ac"/>
        <w:spacing w:before="60" w:line="334" w:lineRule="exact"/>
        <w:ind w:firstLine="709"/>
        <w:jc w:val="both"/>
        <w:rPr>
          <w:sz w:val="26"/>
          <w:szCs w:val="26"/>
        </w:rPr>
      </w:pPr>
      <w:r w:rsidRPr="000239BB">
        <w:rPr>
          <w:b/>
          <w:sz w:val="26"/>
          <w:szCs w:val="26"/>
        </w:rPr>
        <w:t>Рентабельность реализованной продукции, товаров, работ, услуг</w:t>
      </w:r>
      <w:r w:rsidRPr="000239BB">
        <w:rPr>
          <w:sz w:val="26"/>
          <w:szCs w:val="26"/>
        </w:rPr>
        <w:t xml:space="preserve"> – отношение прибыли от реализации продукции, товаров, работ, услуг </w:t>
      </w:r>
      <w:r w:rsidRPr="00F4319D">
        <w:rPr>
          <w:sz w:val="26"/>
          <w:szCs w:val="26"/>
        </w:rPr>
        <w:br/>
      </w:r>
      <w:r w:rsidRPr="000239BB">
        <w:rPr>
          <w:sz w:val="26"/>
          <w:szCs w:val="26"/>
        </w:rPr>
        <w:t>к себестоимости реализованной продукции, товаров, работ, услуг. В случае</w:t>
      </w:r>
      <w:r w:rsidR="00922554">
        <w:rPr>
          <w:sz w:val="26"/>
          <w:szCs w:val="26"/>
        </w:rPr>
        <w:t>,</w:t>
      </w:r>
      <w:r w:rsidR="00811045">
        <w:rPr>
          <w:sz w:val="26"/>
          <w:szCs w:val="26"/>
        </w:rPr>
        <w:t xml:space="preserve"> </w:t>
      </w:r>
      <w:r w:rsidRPr="000239BB">
        <w:rPr>
          <w:sz w:val="26"/>
          <w:szCs w:val="26"/>
        </w:rPr>
        <w:t>если финансовый результат от реализации продукции, товаров, работ, услуг отрицательный – имеет место убыточность.</w:t>
      </w:r>
    </w:p>
    <w:p w:rsidR="009F5BE5" w:rsidRPr="000239BB" w:rsidRDefault="009F5BE5" w:rsidP="005A19FF">
      <w:pPr>
        <w:pStyle w:val="ac"/>
        <w:spacing w:before="60" w:line="334" w:lineRule="exact"/>
        <w:ind w:firstLine="709"/>
        <w:jc w:val="both"/>
        <w:rPr>
          <w:sz w:val="26"/>
          <w:szCs w:val="26"/>
        </w:rPr>
      </w:pPr>
      <w:r w:rsidRPr="000239BB">
        <w:rPr>
          <w:b/>
          <w:sz w:val="26"/>
          <w:szCs w:val="26"/>
        </w:rPr>
        <w:t xml:space="preserve">Рентабельность продаж </w:t>
      </w:r>
      <w:r w:rsidRPr="000239BB">
        <w:rPr>
          <w:sz w:val="26"/>
          <w:szCs w:val="26"/>
        </w:rPr>
        <w:t>– отношение прибыли от реализации продукции, товаров, работ, услуг к выручке от реализации продукции, товаров, работ, услуг. В случае</w:t>
      </w:r>
      <w:r w:rsidR="00922554">
        <w:rPr>
          <w:sz w:val="26"/>
          <w:szCs w:val="26"/>
        </w:rPr>
        <w:t>,</w:t>
      </w:r>
      <w:r w:rsidRPr="000239BB">
        <w:rPr>
          <w:sz w:val="26"/>
          <w:szCs w:val="26"/>
        </w:rPr>
        <w:t xml:space="preserve"> если финансовый результат от реализации продукции, товаров, работ, услуг отрицательный – имеет место убыточность.</w:t>
      </w:r>
      <w:r w:rsidR="000977DB">
        <w:rPr>
          <w:sz w:val="26"/>
          <w:szCs w:val="26"/>
        </w:rPr>
        <w:t xml:space="preserve"> </w:t>
      </w:r>
    </w:p>
    <w:p w:rsidR="009F5BE5" w:rsidRPr="000239BB" w:rsidRDefault="009F5BE5" w:rsidP="005A19FF">
      <w:pPr>
        <w:spacing w:before="60" w:line="334" w:lineRule="exact"/>
        <w:ind w:firstLine="709"/>
        <w:jc w:val="both"/>
        <w:rPr>
          <w:bCs/>
          <w:sz w:val="26"/>
          <w:szCs w:val="26"/>
        </w:rPr>
      </w:pPr>
      <w:r w:rsidRPr="000239BB">
        <w:rPr>
          <w:b/>
          <w:bCs/>
          <w:sz w:val="26"/>
          <w:szCs w:val="26"/>
        </w:rPr>
        <w:t xml:space="preserve">Рентабельная организация </w:t>
      </w:r>
      <w:r w:rsidRPr="000239BB">
        <w:rPr>
          <w:bCs/>
          <w:sz w:val="26"/>
          <w:szCs w:val="26"/>
        </w:rPr>
        <w:t>– организация, у которой рентабельность составляет 0 процентов и более.</w:t>
      </w:r>
      <w:r w:rsidR="00395A1B">
        <w:rPr>
          <w:bCs/>
          <w:sz w:val="26"/>
          <w:szCs w:val="26"/>
        </w:rPr>
        <w:t xml:space="preserve"> </w:t>
      </w:r>
    </w:p>
    <w:p w:rsidR="009F5BE5" w:rsidRDefault="009F5BE5" w:rsidP="005A19FF">
      <w:pPr>
        <w:pStyle w:val="a3"/>
        <w:spacing w:before="60" w:line="334" w:lineRule="exact"/>
        <w:rPr>
          <w:sz w:val="26"/>
          <w:szCs w:val="26"/>
        </w:rPr>
      </w:pPr>
      <w:r w:rsidRPr="000239BB">
        <w:rPr>
          <w:b/>
          <w:sz w:val="26"/>
          <w:szCs w:val="26"/>
        </w:rPr>
        <w:t>Убыточная организация</w:t>
      </w:r>
      <w:r w:rsidRPr="000239BB">
        <w:rPr>
          <w:sz w:val="26"/>
          <w:szCs w:val="26"/>
        </w:rPr>
        <w:t xml:space="preserve"> – организация, получившая за отчетный период чистый убыток.</w:t>
      </w:r>
    </w:p>
    <w:p w:rsidR="00443DFD" w:rsidRPr="000239BB" w:rsidRDefault="00443DFD" w:rsidP="005A19FF">
      <w:pPr>
        <w:spacing w:before="60" w:line="334" w:lineRule="exact"/>
        <w:ind w:firstLine="709"/>
        <w:jc w:val="both"/>
        <w:rPr>
          <w:bCs/>
          <w:sz w:val="26"/>
          <w:szCs w:val="26"/>
        </w:rPr>
      </w:pPr>
      <w:r w:rsidRPr="000239BB">
        <w:rPr>
          <w:b/>
          <w:sz w:val="26"/>
          <w:szCs w:val="26"/>
        </w:rPr>
        <w:t xml:space="preserve">Коэффициент обеспеченности собственными оборотными </w:t>
      </w:r>
      <w:r>
        <w:rPr>
          <w:b/>
          <w:sz w:val="26"/>
          <w:szCs w:val="26"/>
        </w:rPr>
        <w:br/>
      </w:r>
      <w:r w:rsidRPr="000239BB">
        <w:rPr>
          <w:b/>
          <w:sz w:val="26"/>
          <w:szCs w:val="26"/>
        </w:rPr>
        <w:t>средствами</w:t>
      </w:r>
      <w:r w:rsidRPr="000239BB">
        <w:rPr>
          <w:sz w:val="26"/>
          <w:szCs w:val="26"/>
        </w:rPr>
        <w:t xml:space="preserve"> </w:t>
      </w:r>
      <w:r>
        <w:rPr>
          <w:sz w:val="26"/>
          <w:szCs w:val="26"/>
        </w:rPr>
        <w:t xml:space="preserve">– </w:t>
      </w:r>
      <w:r w:rsidRPr="000239BB">
        <w:rPr>
          <w:sz w:val="26"/>
          <w:szCs w:val="26"/>
        </w:rPr>
        <w:t xml:space="preserve">отношение </w:t>
      </w:r>
      <w:r w:rsidRPr="000239BB">
        <w:rPr>
          <w:bCs/>
          <w:sz w:val="26"/>
          <w:szCs w:val="26"/>
        </w:rPr>
        <w:t>суммы собственного капитала и долгосрочных обязательств за вычетом стоимости долгосрочных активов к стоимости краткосрочных активов</w:t>
      </w:r>
      <w:r>
        <w:rPr>
          <w:bCs/>
          <w:sz w:val="26"/>
          <w:szCs w:val="26"/>
        </w:rPr>
        <w:t>. Х</w:t>
      </w:r>
      <w:r w:rsidRPr="000239BB">
        <w:rPr>
          <w:sz w:val="26"/>
          <w:szCs w:val="26"/>
        </w:rPr>
        <w:t xml:space="preserve">арактеризует наличие у субъекта хозяйствования собственных оборотных средств, необходимых для его финансовой </w:t>
      </w:r>
      <w:r>
        <w:rPr>
          <w:sz w:val="26"/>
          <w:szCs w:val="26"/>
        </w:rPr>
        <w:t xml:space="preserve">устойчивости. </w:t>
      </w:r>
    </w:p>
    <w:p w:rsidR="00443DFD" w:rsidRPr="009F5BE5" w:rsidRDefault="00443DFD" w:rsidP="005A19FF">
      <w:pPr>
        <w:spacing w:before="60" w:line="336" w:lineRule="exact"/>
        <w:ind w:firstLine="709"/>
        <w:jc w:val="both"/>
        <w:rPr>
          <w:b/>
          <w:bCs/>
          <w:sz w:val="26"/>
          <w:szCs w:val="26"/>
        </w:rPr>
      </w:pPr>
      <w:r w:rsidRPr="000239BB">
        <w:rPr>
          <w:b/>
          <w:sz w:val="26"/>
          <w:szCs w:val="26"/>
        </w:rPr>
        <w:lastRenderedPageBreak/>
        <w:t>Коэффициент текущей ликвидности</w:t>
      </w:r>
      <w:r w:rsidRPr="000239BB">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00CC17C5">
        <w:rPr>
          <w:sz w:val="26"/>
          <w:szCs w:val="26"/>
        </w:rPr>
        <w:br/>
      </w:r>
      <w:r w:rsidRPr="000239BB">
        <w:rPr>
          <w:sz w:val="26"/>
          <w:szCs w:val="26"/>
        </w:rPr>
        <w:t>для погашения краткосрочных обязательств.</w:t>
      </w:r>
    </w:p>
    <w:p w:rsidR="009F5BE5" w:rsidRPr="00C9542C" w:rsidRDefault="009F5BE5" w:rsidP="005A19FF">
      <w:pPr>
        <w:pStyle w:val="a9"/>
        <w:spacing w:before="60" w:line="336" w:lineRule="exact"/>
        <w:ind w:firstLine="709"/>
        <w:jc w:val="both"/>
        <w:rPr>
          <w:spacing w:val="-6"/>
          <w:sz w:val="26"/>
          <w:szCs w:val="26"/>
        </w:rPr>
      </w:pPr>
      <w:r w:rsidRPr="00C9542C">
        <w:rPr>
          <w:b/>
          <w:spacing w:val="-6"/>
          <w:sz w:val="26"/>
          <w:szCs w:val="26"/>
        </w:rPr>
        <w:t>Затраты на производство и реализацию продукции (работ, услуг)</w:t>
      </w:r>
      <w:r w:rsidRPr="00C9542C">
        <w:rPr>
          <w:spacing w:val="-6"/>
          <w:sz w:val="26"/>
          <w:szCs w:val="26"/>
        </w:rPr>
        <w:t xml:space="preserve"> – стоимость ресурсов, приобретенных и (или) потребленных организацией </w:t>
      </w:r>
      <w:r w:rsidRPr="00C9542C">
        <w:rPr>
          <w:spacing w:val="-6"/>
          <w:sz w:val="26"/>
          <w:szCs w:val="26"/>
        </w:rPr>
        <w:br/>
        <w:t xml:space="preserve">в процессе производства и реализации продукции, выполнения работ, оказания услуг. </w:t>
      </w:r>
    </w:p>
    <w:p w:rsidR="009F5BE5" w:rsidRPr="000239BB" w:rsidRDefault="009F5BE5" w:rsidP="005A19FF">
      <w:pPr>
        <w:pStyle w:val="a9"/>
        <w:spacing w:before="80" w:line="336" w:lineRule="exact"/>
        <w:ind w:firstLine="709"/>
        <w:jc w:val="both"/>
        <w:rPr>
          <w:sz w:val="26"/>
          <w:szCs w:val="26"/>
        </w:rPr>
      </w:pPr>
      <w:r w:rsidRPr="000239BB">
        <w:rPr>
          <w:b/>
          <w:sz w:val="26"/>
          <w:szCs w:val="26"/>
        </w:rPr>
        <w:t>Элементы затрат на производство</w:t>
      </w:r>
      <w:r>
        <w:rPr>
          <w:b/>
          <w:sz w:val="26"/>
          <w:szCs w:val="26"/>
        </w:rPr>
        <w:t xml:space="preserve"> и реализацию</w:t>
      </w:r>
      <w:r w:rsidRPr="000239BB">
        <w:rPr>
          <w:b/>
          <w:sz w:val="26"/>
          <w:szCs w:val="26"/>
        </w:rPr>
        <w:t xml:space="preserve"> продукции </w:t>
      </w:r>
      <w:r>
        <w:rPr>
          <w:b/>
          <w:sz w:val="26"/>
          <w:szCs w:val="26"/>
        </w:rPr>
        <w:br/>
      </w:r>
      <w:r w:rsidRPr="000239BB">
        <w:rPr>
          <w:b/>
          <w:sz w:val="26"/>
          <w:szCs w:val="26"/>
        </w:rPr>
        <w:t>(работ, услуг)</w:t>
      </w:r>
      <w:r w:rsidRPr="000239BB">
        <w:rPr>
          <w:sz w:val="26"/>
          <w:szCs w:val="26"/>
        </w:rPr>
        <w:t xml:space="preserve"> – материальные затраты, затраты на оплату труда, отчисления </w:t>
      </w:r>
      <w:r>
        <w:rPr>
          <w:sz w:val="26"/>
          <w:szCs w:val="26"/>
        </w:rPr>
        <w:br/>
      </w:r>
      <w:r w:rsidRPr="000239BB">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9F5BE5" w:rsidRPr="00C9542C" w:rsidRDefault="009F5BE5" w:rsidP="005A19FF">
      <w:pPr>
        <w:pStyle w:val="22"/>
        <w:tabs>
          <w:tab w:val="left" w:pos="1260"/>
        </w:tabs>
        <w:spacing w:before="80" w:line="336" w:lineRule="exact"/>
        <w:ind w:left="0" w:firstLine="709"/>
        <w:jc w:val="both"/>
        <w:rPr>
          <w:spacing w:val="-6"/>
          <w:sz w:val="26"/>
          <w:szCs w:val="26"/>
        </w:rPr>
      </w:pPr>
      <w:r w:rsidRPr="00C9542C">
        <w:rPr>
          <w:b/>
          <w:spacing w:val="-6"/>
          <w:sz w:val="26"/>
          <w:szCs w:val="26"/>
        </w:rPr>
        <w:t>Материальные затраты</w:t>
      </w:r>
      <w:r w:rsidRPr="00C9542C">
        <w:rPr>
          <w:spacing w:val="-6"/>
          <w:sz w:val="26"/>
          <w:szCs w:val="26"/>
        </w:rPr>
        <w:t xml:space="preserve"> – стоимость приобретаемых у других организаций:</w:t>
      </w:r>
      <w:r w:rsidRPr="00C9542C">
        <w:rPr>
          <w:b/>
          <w:bCs/>
          <w:spacing w:val="-6"/>
          <w:sz w:val="26"/>
          <w:szCs w:val="26"/>
        </w:rPr>
        <w:t xml:space="preserve"> </w:t>
      </w:r>
      <w:r w:rsidRPr="00C9542C">
        <w:rPr>
          <w:spacing w:val="-6"/>
          <w:sz w:val="26"/>
          <w:szCs w:val="26"/>
        </w:rPr>
        <w:t>сырья и (или)</w:t>
      </w:r>
      <w:r w:rsidRPr="00C9542C">
        <w:rPr>
          <w:b/>
          <w:bCs/>
          <w:spacing w:val="-6"/>
          <w:sz w:val="26"/>
          <w:szCs w:val="26"/>
        </w:rPr>
        <w:t xml:space="preserve"> </w:t>
      </w:r>
      <w:r w:rsidRPr="00C9542C">
        <w:rPr>
          <w:spacing w:val="-6"/>
          <w:sz w:val="26"/>
          <w:szCs w:val="26"/>
        </w:rPr>
        <w:t xml:space="preserve">материалов; комплектующих изделий, подвергающихся монтажу, </w:t>
      </w:r>
      <w:r w:rsidR="00C9542C">
        <w:rPr>
          <w:spacing w:val="-6"/>
          <w:sz w:val="26"/>
          <w:szCs w:val="26"/>
        </w:rPr>
        <w:br/>
      </w:r>
      <w:r w:rsidRPr="00C9542C">
        <w:rPr>
          <w:spacing w:val="-6"/>
          <w:sz w:val="26"/>
          <w:szCs w:val="26"/>
        </w:rPr>
        <w:t>и (или)</w:t>
      </w:r>
      <w:r w:rsidRPr="00C9542C">
        <w:rPr>
          <w:b/>
          <w:bCs/>
          <w:spacing w:val="-6"/>
          <w:sz w:val="26"/>
          <w:szCs w:val="26"/>
        </w:rPr>
        <w:t xml:space="preserve"> </w:t>
      </w:r>
      <w:r w:rsidRPr="00C9542C">
        <w:rPr>
          <w:spacing w:val="-6"/>
          <w:sz w:val="26"/>
          <w:szCs w:val="26"/>
        </w:rPr>
        <w:t xml:space="preserve">полуфабрикатов, подвергающихся дополнительной обработке; топлива </w:t>
      </w:r>
      <w:r w:rsidR="00C9542C">
        <w:rPr>
          <w:spacing w:val="-6"/>
          <w:sz w:val="26"/>
          <w:szCs w:val="26"/>
        </w:rPr>
        <w:br/>
      </w:r>
      <w:r w:rsidRPr="00C9542C">
        <w:rPr>
          <w:spacing w:val="-6"/>
          <w:sz w:val="26"/>
          <w:szCs w:val="26"/>
        </w:rPr>
        <w:t>и энергии всех видов; природных ресурсов; работ и</w:t>
      </w:r>
      <w:r w:rsidRPr="00C9542C">
        <w:rPr>
          <w:b/>
          <w:bCs/>
          <w:spacing w:val="-6"/>
          <w:sz w:val="26"/>
          <w:szCs w:val="26"/>
        </w:rPr>
        <w:t xml:space="preserve"> </w:t>
      </w:r>
      <w:r w:rsidRPr="00C9542C">
        <w:rPr>
          <w:spacing w:val="-6"/>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9F5BE5" w:rsidRPr="000239BB" w:rsidRDefault="009F5BE5" w:rsidP="005A19FF">
      <w:pPr>
        <w:pStyle w:val="30"/>
        <w:tabs>
          <w:tab w:val="left" w:pos="1260"/>
        </w:tabs>
        <w:spacing w:before="80" w:line="336" w:lineRule="exact"/>
        <w:rPr>
          <w:szCs w:val="26"/>
        </w:rPr>
      </w:pPr>
      <w:r w:rsidRPr="000239BB">
        <w:rPr>
          <w:b/>
          <w:szCs w:val="26"/>
        </w:rPr>
        <w:t>Затраты на оплату труда</w:t>
      </w:r>
      <w:r w:rsidRPr="000239BB">
        <w:rPr>
          <w:szCs w:val="26"/>
        </w:rPr>
        <w:t xml:space="preserve"> – выплаты заработной платы за выполненную рабо</w:t>
      </w:r>
      <w:r w:rsidR="00FB679E">
        <w:rPr>
          <w:szCs w:val="26"/>
        </w:rPr>
        <w:t>ту и отработанное время;</w:t>
      </w:r>
      <w:r w:rsidRPr="000239BB">
        <w:rPr>
          <w:szCs w:val="26"/>
        </w:rPr>
        <w:t xml:space="preserve"> стимулирую</w:t>
      </w:r>
      <w:r w:rsidR="00FB679E">
        <w:rPr>
          <w:szCs w:val="26"/>
        </w:rPr>
        <w:t>щие и компенсирующие выплаты</w:t>
      </w:r>
      <w:r w:rsidRPr="000239BB">
        <w:rPr>
          <w:szCs w:val="26"/>
        </w:rPr>
        <w:t>; оплата за неотработанное время; другие выплаты, установленные закон</w:t>
      </w:r>
      <w:r w:rsidR="00A962DE">
        <w:rPr>
          <w:szCs w:val="26"/>
        </w:rPr>
        <w:t>одательством</w:t>
      </w:r>
      <w:r w:rsidRPr="000239BB">
        <w:rPr>
          <w:szCs w:val="26"/>
        </w:rPr>
        <w:t>; оплата за дни отдыха в соответствии с закон</w:t>
      </w:r>
      <w:r w:rsidR="00A962DE">
        <w:rPr>
          <w:szCs w:val="26"/>
        </w:rPr>
        <w:t>одательством</w:t>
      </w:r>
      <w:r w:rsidRPr="000239BB">
        <w:rPr>
          <w:szCs w:val="26"/>
        </w:rPr>
        <w:t xml:space="preserve">,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w:t>
      </w:r>
      <w:r w:rsidR="005A7D43">
        <w:rPr>
          <w:szCs w:val="26"/>
        </w:rPr>
        <w:t>получением</w:t>
      </w:r>
      <w:r w:rsidRPr="000239BB">
        <w:rPr>
          <w:szCs w:val="26"/>
        </w:rPr>
        <w:t xml:space="preserve"> образования в учреждениях образования; стоимость выдаваемых бесплатно </w:t>
      </w:r>
      <w:r w:rsidR="005A7D43">
        <w:rPr>
          <w:szCs w:val="26"/>
        </w:rPr>
        <w:br/>
      </w:r>
      <w:r w:rsidRPr="000239BB">
        <w:rPr>
          <w:szCs w:val="26"/>
        </w:rPr>
        <w:t>в соответствии с закон</w:t>
      </w:r>
      <w:r w:rsidR="00A962DE">
        <w:rPr>
          <w:szCs w:val="26"/>
        </w:rPr>
        <w:t xml:space="preserve">одательством </w:t>
      </w:r>
      <w:r w:rsidRPr="000239BB">
        <w:rPr>
          <w:szCs w:val="26"/>
        </w:rPr>
        <w:t xml:space="preserve">форменной и фирменной одежды </w:t>
      </w:r>
      <w:r w:rsidR="005A7D43">
        <w:rPr>
          <w:szCs w:val="26"/>
        </w:rPr>
        <w:br/>
      </w:r>
      <w:r w:rsidRPr="000239BB">
        <w:rPr>
          <w:szCs w:val="26"/>
        </w:rPr>
        <w:t>и обмундирования, остающихся в постоянном личном пользовании (или разница в стоимости в связи с их продажей работникам по сниженным ценам).</w:t>
      </w:r>
    </w:p>
    <w:p w:rsidR="009F5BE5" w:rsidRPr="00A4598F" w:rsidRDefault="009F5BE5" w:rsidP="005A19FF">
      <w:pPr>
        <w:spacing w:before="80" w:line="336" w:lineRule="exact"/>
        <w:ind w:firstLine="709"/>
        <w:jc w:val="both"/>
        <w:rPr>
          <w:i/>
          <w:spacing w:val="-6"/>
          <w:sz w:val="26"/>
          <w:szCs w:val="26"/>
        </w:rPr>
      </w:pPr>
      <w:r w:rsidRPr="00A4598F">
        <w:rPr>
          <w:b/>
          <w:spacing w:val="-6"/>
          <w:sz w:val="26"/>
          <w:szCs w:val="26"/>
        </w:rPr>
        <w:t>Отчисления на социальные нужды</w:t>
      </w:r>
      <w:r w:rsidRPr="00A4598F">
        <w:rPr>
          <w:spacing w:val="-6"/>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w:t>
      </w:r>
    </w:p>
    <w:p w:rsidR="00691A98" w:rsidRPr="000B7AD8" w:rsidRDefault="00691A98" w:rsidP="005A19FF">
      <w:pPr>
        <w:pStyle w:val="a6"/>
        <w:spacing w:before="80" w:line="336" w:lineRule="exact"/>
        <w:ind w:firstLine="709"/>
        <w:jc w:val="both"/>
        <w:rPr>
          <w:sz w:val="26"/>
          <w:szCs w:val="26"/>
        </w:rPr>
      </w:pPr>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w:t>
      </w:r>
      <w:r w:rsidR="00047A61">
        <w:rPr>
          <w:sz w:val="26"/>
          <w:szCs w:val="26"/>
        </w:rPr>
        <w:br/>
      </w:r>
      <w:r w:rsidRPr="000B7AD8">
        <w:rPr>
          <w:sz w:val="26"/>
          <w:szCs w:val="26"/>
        </w:rPr>
        <w:t xml:space="preserve">производства продукции </w:t>
      </w:r>
      <w:r>
        <w:rPr>
          <w:sz w:val="26"/>
          <w:szCs w:val="26"/>
        </w:rPr>
        <w:t xml:space="preserve">(работ, услуг) в отпускных ценах за вычетом налогов </w:t>
      </w:r>
      <w:r w:rsidR="00AF2017">
        <w:rPr>
          <w:sz w:val="26"/>
          <w:szCs w:val="26"/>
        </w:rPr>
        <w:br/>
      </w:r>
      <w:r>
        <w:rPr>
          <w:sz w:val="26"/>
          <w:szCs w:val="26"/>
        </w:rP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9F5BE5" w:rsidRPr="000239BB" w:rsidRDefault="009F5BE5" w:rsidP="005A19FF">
      <w:pPr>
        <w:pStyle w:val="a6"/>
        <w:spacing w:before="80" w:line="350" w:lineRule="exact"/>
        <w:ind w:firstLine="709"/>
        <w:jc w:val="both"/>
        <w:rPr>
          <w:sz w:val="26"/>
          <w:szCs w:val="26"/>
        </w:rPr>
      </w:pPr>
      <w:r w:rsidRPr="000239BB">
        <w:rPr>
          <w:b/>
          <w:sz w:val="26"/>
          <w:szCs w:val="26"/>
        </w:rPr>
        <w:lastRenderedPageBreak/>
        <w:t xml:space="preserve">Суммарная задолженность по обязательствам организаций </w:t>
      </w:r>
      <w:r w:rsidRPr="000239BB">
        <w:rPr>
          <w:sz w:val="26"/>
          <w:szCs w:val="26"/>
        </w:rPr>
        <w:t>–</w:t>
      </w:r>
      <w:r w:rsidRPr="000239BB">
        <w:rPr>
          <w:b/>
          <w:sz w:val="26"/>
          <w:szCs w:val="26"/>
        </w:rPr>
        <w:t xml:space="preserve"> </w:t>
      </w:r>
      <w:r w:rsidRPr="000239BB">
        <w:rPr>
          <w:sz w:val="26"/>
          <w:szCs w:val="26"/>
        </w:rPr>
        <w:t>кредиторская задолженность и задолженность по кредитам и займам.</w:t>
      </w:r>
    </w:p>
    <w:p w:rsidR="009F5BE5" w:rsidRDefault="009F5BE5" w:rsidP="005A19FF">
      <w:pPr>
        <w:tabs>
          <w:tab w:val="left" w:pos="5387"/>
        </w:tabs>
        <w:spacing w:before="80" w:line="350" w:lineRule="exact"/>
        <w:ind w:firstLine="709"/>
        <w:jc w:val="both"/>
        <w:rPr>
          <w:sz w:val="26"/>
          <w:szCs w:val="26"/>
        </w:rPr>
      </w:pPr>
      <w:r w:rsidRPr="000239BB">
        <w:rPr>
          <w:b/>
          <w:bCs/>
          <w:sz w:val="26"/>
          <w:szCs w:val="26"/>
        </w:rPr>
        <w:t xml:space="preserve">Кредиторская задолженность </w:t>
      </w:r>
      <w:r w:rsidRPr="000239BB">
        <w:rPr>
          <w:sz w:val="26"/>
          <w:szCs w:val="26"/>
        </w:rPr>
        <w:t xml:space="preserve">– задолженность по расчетам </w:t>
      </w:r>
      <w:r>
        <w:rPr>
          <w:sz w:val="26"/>
          <w:szCs w:val="26"/>
        </w:rPr>
        <w:br/>
      </w:r>
      <w:r w:rsidRPr="000239BB">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r>
        <w:rPr>
          <w:sz w:val="26"/>
          <w:szCs w:val="26"/>
        </w:rPr>
        <w:t xml:space="preserve"> </w:t>
      </w:r>
    </w:p>
    <w:p w:rsidR="009F5BE5" w:rsidRPr="000239BB" w:rsidRDefault="009F5BE5" w:rsidP="005A19FF">
      <w:pPr>
        <w:tabs>
          <w:tab w:val="left" w:pos="5387"/>
        </w:tabs>
        <w:spacing w:before="80" w:line="350" w:lineRule="exact"/>
        <w:ind w:firstLine="709"/>
        <w:jc w:val="both"/>
        <w:rPr>
          <w:sz w:val="26"/>
          <w:szCs w:val="26"/>
        </w:rPr>
      </w:pPr>
      <w:r w:rsidRPr="006261D4">
        <w:rPr>
          <w:b/>
          <w:sz w:val="26"/>
          <w:szCs w:val="26"/>
        </w:rPr>
        <w:t>Задолженность за топливно-энергетические</w:t>
      </w:r>
      <w:r w:rsidRPr="006261D4">
        <w:rPr>
          <w:sz w:val="26"/>
          <w:szCs w:val="26"/>
        </w:rPr>
        <w:t xml:space="preserve"> </w:t>
      </w:r>
      <w:r w:rsidRPr="006261D4">
        <w:rPr>
          <w:b/>
          <w:sz w:val="26"/>
          <w:szCs w:val="26"/>
        </w:rPr>
        <w:t>ресурсы</w:t>
      </w:r>
      <w:r w:rsidRPr="006261D4">
        <w:rPr>
          <w:sz w:val="26"/>
          <w:szCs w:val="26"/>
        </w:rPr>
        <w:t xml:space="preserve"> – задолженность </w:t>
      </w:r>
      <w:r>
        <w:rPr>
          <w:sz w:val="26"/>
          <w:szCs w:val="26"/>
        </w:rPr>
        <w:br/>
      </w:r>
      <w:r w:rsidRPr="006261D4">
        <w:rPr>
          <w:sz w:val="26"/>
          <w:szCs w:val="26"/>
        </w:rPr>
        <w:t xml:space="preserve">за топливно-энергетические ресурсы, включая авансы выданные (полученные), независимо от того, являются топливно-энергетические ресурсы товаром </w:t>
      </w:r>
      <w:r>
        <w:rPr>
          <w:sz w:val="26"/>
          <w:szCs w:val="26"/>
        </w:rPr>
        <w:br/>
      </w:r>
      <w:r w:rsidRPr="006261D4">
        <w:rPr>
          <w:sz w:val="26"/>
          <w:szCs w:val="26"/>
        </w:rPr>
        <w:t>или сырьем для организации.</w:t>
      </w:r>
    </w:p>
    <w:p w:rsidR="009F5BE5" w:rsidRPr="000239BB" w:rsidRDefault="009F5BE5" w:rsidP="005A19FF">
      <w:pPr>
        <w:spacing w:before="80" w:line="350" w:lineRule="exact"/>
        <w:ind w:firstLine="709"/>
        <w:jc w:val="both"/>
        <w:rPr>
          <w:b/>
          <w:sz w:val="26"/>
          <w:szCs w:val="26"/>
        </w:rPr>
      </w:pPr>
      <w:r w:rsidRPr="000239BB">
        <w:rPr>
          <w:b/>
          <w:sz w:val="26"/>
          <w:szCs w:val="26"/>
        </w:rPr>
        <w:t>Дебиторская задолженность</w:t>
      </w:r>
      <w:r w:rsidRPr="000239BB">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9F5BE5" w:rsidRPr="000239BB" w:rsidRDefault="009F5BE5" w:rsidP="005A19FF">
      <w:pPr>
        <w:pStyle w:val="a6"/>
        <w:spacing w:before="80" w:line="350" w:lineRule="exact"/>
        <w:ind w:firstLine="709"/>
        <w:jc w:val="both"/>
        <w:rPr>
          <w:sz w:val="26"/>
          <w:szCs w:val="26"/>
        </w:rPr>
      </w:pPr>
      <w:r w:rsidRPr="000239BB">
        <w:rPr>
          <w:b/>
          <w:sz w:val="26"/>
          <w:szCs w:val="26"/>
        </w:rPr>
        <w:t>Просроченная задолженность</w:t>
      </w:r>
      <w:r w:rsidRPr="000239BB">
        <w:rPr>
          <w:sz w:val="26"/>
          <w:szCs w:val="26"/>
        </w:rPr>
        <w:t xml:space="preserve"> – задолженность, не погашенная в сроки, установленные договорами и</w:t>
      </w:r>
      <w:r w:rsidR="00CC4E8B">
        <w:rPr>
          <w:sz w:val="26"/>
          <w:szCs w:val="26"/>
        </w:rPr>
        <w:t xml:space="preserve"> (или)</w:t>
      </w:r>
      <w:r w:rsidRPr="000239BB">
        <w:rPr>
          <w:sz w:val="26"/>
          <w:szCs w:val="26"/>
        </w:rPr>
        <w:t xml:space="preserve"> законодательными актами.</w:t>
      </w:r>
    </w:p>
    <w:p w:rsidR="009F5BE5" w:rsidRPr="000239BB" w:rsidRDefault="009F5BE5" w:rsidP="005A19FF">
      <w:pPr>
        <w:spacing w:before="80" w:line="350" w:lineRule="exact"/>
        <w:ind w:firstLine="709"/>
        <w:jc w:val="both"/>
        <w:rPr>
          <w:sz w:val="26"/>
          <w:szCs w:val="26"/>
        </w:rPr>
      </w:pPr>
      <w:r w:rsidRPr="000239BB">
        <w:rPr>
          <w:b/>
          <w:sz w:val="26"/>
          <w:szCs w:val="26"/>
        </w:rPr>
        <w:t xml:space="preserve">Внешняя дебиторская задолженность </w:t>
      </w:r>
      <w:r w:rsidRPr="000239BB">
        <w:rPr>
          <w:sz w:val="26"/>
          <w:szCs w:val="26"/>
        </w:rPr>
        <w:t xml:space="preserve">– задолженность </w:t>
      </w:r>
      <w:r>
        <w:rPr>
          <w:sz w:val="26"/>
          <w:szCs w:val="26"/>
        </w:rPr>
        <w:t xml:space="preserve">покупателей </w:t>
      </w:r>
      <w:r>
        <w:rPr>
          <w:sz w:val="26"/>
          <w:szCs w:val="26"/>
        </w:rPr>
        <w:br/>
        <w:t xml:space="preserve">и заказчиков </w:t>
      </w:r>
      <w:r w:rsidRPr="000239BB">
        <w:rPr>
          <w:sz w:val="26"/>
          <w:szCs w:val="26"/>
        </w:rPr>
        <w:t>других стран организациям Республики Беларусь.</w:t>
      </w:r>
    </w:p>
    <w:p w:rsidR="009F5BE5" w:rsidRPr="000239BB" w:rsidRDefault="009F5BE5" w:rsidP="005A19FF">
      <w:pPr>
        <w:spacing w:before="80" w:line="350" w:lineRule="exact"/>
        <w:ind w:firstLine="709"/>
        <w:jc w:val="both"/>
        <w:rPr>
          <w:sz w:val="26"/>
          <w:szCs w:val="26"/>
        </w:rPr>
      </w:pPr>
      <w:r w:rsidRPr="000239BB">
        <w:rPr>
          <w:b/>
          <w:sz w:val="26"/>
          <w:szCs w:val="26"/>
        </w:rPr>
        <w:t xml:space="preserve">Внешняя кредиторская задолженность </w:t>
      </w:r>
      <w:r w:rsidRPr="000239BB">
        <w:rPr>
          <w:sz w:val="26"/>
          <w:szCs w:val="26"/>
        </w:rPr>
        <w:t xml:space="preserve">– задолженность организаций Республики Беларусь </w:t>
      </w:r>
      <w:r>
        <w:rPr>
          <w:sz w:val="26"/>
          <w:szCs w:val="26"/>
        </w:rPr>
        <w:t>поставщикам и подрядчикам</w:t>
      </w:r>
      <w:r w:rsidRPr="000239BB">
        <w:rPr>
          <w:sz w:val="26"/>
          <w:szCs w:val="26"/>
        </w:rPr>
        <w:t xml:space="preserve"> других стран.</w:t>
      </w:r>
    </w:p>
    <w:p w:rsidR="00A23146" w:rsidRPr="005957EF" w:rsidRDefault="006D2D03" w:rsidP="005A19FF">
      <w:pPr>
        <w:pStyle w:val="4"/>
        <w:keepNext w:val="0"/>
        <w:spacing w:before="240" w:line="330" w:lineRule="exact"/>
      </w:pPr>
      <w:r w:rsidRPr="00F47AA2">
        <w:t>Внешнеэкономическая деятельность</w:t>
      </w:r>
    </w:p>
    <w:p w:rsidR="008555C6" w:rsidRPr="00E92817" w:rsidRDefault="008555C6" w:rsidP="005A19FF">
      <w:pPr>
        <w:pStyle w:val="a3"/>
        <w:spacing w:line="350" w:lineRule="exact"/>
        <w:rPr>
          <w:sz w:val="26"/>
          <w:szCs w:val="26"/>
        </w:rPr>
      </w:pPr>
      <w:r w:rsidRPr="00B47EDA">
        <w:rPr>
          <w:sz w:val="26"/>
        </w:rPr>
        <w:t xml:space="preserve">Статистические данные </w:t>
      </w:r>
      <w:r w:rsidRPr="00B47EDA">
        <w:rPr>
          <w:sz w:val="26"/>
          <w:szCs w:val="26"/>
        </w:rPr>
        <w:t xml:space="preserve">о </w:t>
      </w:r>
      <w:r w:rsidRPr="00B47EDA">
        <w:rPr>
          <w:b/>
          <w:sz w:val="26"/>
          <w:szCs w:val="26"/>
        </w:rPr>
        <w:t>внешней торговле товарами</w:t>
      </w:r>
      <w:r w:rsidRPr="00B47EDA">
        <w:rPr>
          <w:sz w:val="26"/>
          <w:szCs w:val="26"/>
        </w:rPr>
        <w:t xml:space="preserve"> сформированы </w:t>
      </w:r>
      <w:r w:rsidRPr="00B47EDA">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B47EDA">
        <w:rPr>
          <w:bCs/>
          <w:sz w:val="26"/>
          <w:szCs w:val="26"/>
        </w:rPr>
        <w:t xml:space="preserve">данных таможенной статистики внешней торговли </w:t>
      </w:r>
      <w:r w:rsidRPr="00B47EDA">
        <w:rPr>
          <w:sz w:val="26"/>
          <w:szCs w:val="26"/>
        </w:rPr>
        <w:t xml:space="preserve">Республики Беларусь и статистики взаимной торговли Республики </w:t>
      </w:r>
      <w:r w:rsidR="00656EB2">
        <w:rPr>
          <w:spacing w:val="-2"/>
          <w:sz w:val="26"/>
          <w:szCs w:val="26"/>
        </w:rPr>
        <w:t>Беларусь с государствами-</w:t>
      </w:r>
      <w:r w:rsidRPr="00B47EDA">
        <w:rPr>
          <w:spacing w:val="-2"/>
          <w:sz w:val="26"/>
          <w:szCs w:val="26"/>
        </w:rPr>
        <w:t xml:space="preserve">членами </w:t>
      </w:r>
      <w:r w:rsidRPr="00B47EDA">
        <w:rPr>
          <w:rFonts w:eastAsia="Arial Unicode MS"/>
          <w:spacing w:val="-2"/>
          <w:sz w:val="26"/>
          <w:szCs w:val="26"/>
        </w:rPr>
        <w:t>Евразийского экономического союза (далее –</w:t>
      </w:r>
      <w:r w:rsidRPr="00B47EDA">
        <w:rPr>
          <w:rFonts w:eastAsia="Arial Unicode MS"/>
          <w:sz w:val="26"/>
          <w:szCs w:val="26"/>
        </w:rPr>
        <w:t xml:space="preserve"> данные таможенной статистики)</w:t>
      </w:r>
      <w:r w:rsidRPr="00B47EDA">
        <w:rPr>
          <w:sz w:val="26"/>
          <w:szCs w:val="26"/>
        </w:rPr>
        <w:t>, государственной статистической отчетности, расчетных данных. Д</w:t>
      </w:r>
      <w:r w:rsidRPr="00B47EDA">
        <w:rPr>
          <w:rFonts w:eastAsia="Arial Unicode MS"/>
          <w:sz w:val="26"/>
          <w:szCs w:val="26"/>
        </w:rPr>
        <w:t>анные таможенной статистики</w:t>
      </w:r>
      <w:r w:rsidRPr="00B47EDA">
        <w:rPr>
          <w:sz w:val="26"/>
          <w:szCs w:val="26"/>
        </w:rPr>
        <w:t xml:space="preserve"> основаны на сведениях,</w:t>
      </w:r>
      <w:r w:rsidR="002558FA">
        <w:rPr>
          <w:sz w:val="26"/>
          <w:szCs w:val="26"/>
        </w:rPr>
        <w:br/>
      </w:r>
      <w:r w:rsidRPr="00B47EDA">
        <w:rPr>
          <w:sz w:val="26"/>
          <w:szCs w:val="26"/>
        </w:rPr>
        <w:t xml:space="preserve">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w:t>
      </w:r>
      <w:r w:rsidR="005A19FF">
        <w:rPr>
          <w:sz w:val="26"/>
          <w:szCs w:val="26"/>
        </w:rPr>
        <w:br/>
      </w:r>
      <w:r w:rsidR="005A19FF">
        <w:rPr>
          <w:sz w:val="26"/>
          <w:szCs w:val="26"/>
        </w:rPr>
        <w:br/>
      </w:r>
      <w:r w:rsidRPr="00B47EDA">
        <w:rPr>
          <w:sz w:val="26"/>
          <w:szCs w:val="26"/>
        </w:rPr>
        <w:lastRenderedPageBreak/>
        <w:t>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w:t>
      </w:r>
      <w:r w:rsidRPr="00E92817">
        <w:rPr>
          <w:sz w:val="26"/>
          <w:szCs w:val="26"/>
        </w:rPr>
        <w:t xml:space="preserve"> </w:t>
      </w:r>
    </w:p>
    <w:p w:rsidR="00760EDC" w:rsidRPr="0057448E" w:rsidRDefault="00760EDC" w:rsidP="009B7BF4">
      <w:pPr>
        <w:pStyle w:val="a3"/>
        <w:spacing w:before="100" w:line="360" w:lineRule="exact"/>
        <w:rPr>
          <w:sz w:val="26"/>
          <w:szCs w:val="26"/>
        </w:rPr>
      </w:pPr>
      <w:r w:rsidRPr="0057448E">
        <w:rPr>
          <w:sz w:val="26"/>
          <w:szCs w:val="26"/>
        </w:rPr>
        <w:t xml:space="preserve">В </w:t>
      </w:r>
      <w:r w:rsidRPr="0057448E">
        <w:rPr>
          <w:b/>
          <w:sz w:val="26"/>
          <w:szCs w:val="26"/>
        </w:rPr>
        <w:t>экспорте</w:t>
      </w:r>
      <w:r w:rsidRPr="0057448E">
        <w:rPr>
          <w:sz w:val="26"/>
          <w:szCs w:val="26"/>
        </w:rPr>
        <w:t xml:space="preserve"> отражается вывоз с территории Республики Беларусь </w:t>
      </w:r>
      <w:r>
        <w:rPr>
          <w:sz w:val="26"/>
          <w:szCs w:val="26"/>
        </w:rPr>
        <w:br/>
      </w:r>
      <w:r w:rsidRPr="0057448E">
        <w:rPr>
          <w:sz w:val="26"/>
          <w:szCs w:val="26"/>
        </w:rPr>
        <w:t xml:space="preserve">товаров, которые уменьшают запасы материальных ресурсов государства; </w:t>
      </w:r>
      <w:r>
        <w:rPr>
          <w:sz w:val="26"/>
          <w:szCs w:val="26"/>
        </w:rPr>
        <w:br/>
      </w:r>
      <w:r w:rsidRPr="0057448E">
        <w:rPr>
          <w:sz w:val="26"/>
          <w:szCs w:val="26"/>
        </w:rPr>
        <w:t xml:space="preserve">в </w:t>
      </w:r>
      <w:r w:rsidRPr="0057448E">
        <w:rPr>
          <w:b/>
          <w:sz w:val="26"/>
          <w:szCs w:val="26"/>
        </w:rPr>
        <w:t>импорте</w:t>
      </w:r>
      <w:r w:rsidRPr="0057448E">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760EDC" w:rsidRPr="006F1256" w:rsidRDefault="00760EDC" w:rsidP="009B7BF4">
      <w:pPr>
        <w:pStyle w:val="a4"/>
        <w:spacing w:before="100" w:line="360" w:lineRule="exact"/>
        <w:ind w:firstLine="709"/>
        <w:jc w:val="both"/>
        <w:rPr>
          <w:b w:val="0"/>
          <w:szCs w:val="26"/>
        </w:rPr>
      </w:pPr>
      <w:r w:rsidRPr="0057448E">
        <w:rPr>
          <w:szCs w:val="26"/>
        </w:rPr>
        <w:t>Оборот внешней торговли товарами</w:t>
      </w:r>
      <w:r>
        <w:rPr>
          <w:b w:val="0"/>
          <w:szCs w:val="26"/>
        </w:rPr>
        <w:t xml:space="preserve"> </w:t>
      </w:r>
      <w:r w:rsidRPr="0057448E">
        <w:rPr>
          <w:b w:val="0"/>
          <w:szCs w:val="26"/>
        </w:rPr>
        <w:t xml:space="preserve">рассчитан как сумма стоимостных объемов экспорта и импорта товаров, сальдо внешней торговли товарами – </w:t>
      </w:r>
      <w:r w:rsidRPr="006F1256">
        <w:rPr>
          <w:b w:val="0"/>
          <w:szCs w:val="26"/>
        </w:rPr>
        <w:t>разница между стоимостью экспорта и импорта товаров.</w:t>
      </w:r>
    </w:p>
    <w:p w:rsidR="00760EDC" w:rsidRDefault="00760EDC" w:rsidP="009B7BF4">
      <w:pPr>
        <w:pStyle w:val="a4"/>
        <w:spacing w:before="100" w:line="360" w:lineRule="exact"/>
        <w:ind w:firstLine="709"/>
        <w:jc w:val="both"/>
        <w:rPr>
          <w:b w:val="0"/>
          <w:szCs w:val="26"/>
        </w:rPr>
      </w:pPr>
      <w:r w:rsidRPr="00F70A06">
        <w:rPr>
          <w:szCs w:val="26"/>
        </w:rPr>
        <w:t>Географическое распределение</w:t>
      </w:r>
      <w:r w:rsidRPr="00F70A06">
        <w:rPr>
          <w:b w:val="0"/>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w:t>
      </w:r>
      <w:r w:rsidR="00656EB2">
        <w:rPr>
          <w:b w:val="0"/>
          <w:szCs w:val="26"/>
        </w:rPr>
        <w:t>я товара является государство-</w:t>
      </w:r>
      <w:r w:rsidRPr="00F70A06">
        <w:rPr>
          <w:b w:val="0"/>
          <w:szCs w:val="26"/>
        </w:rPr>
        <w:t>член Евразийского экономического союза, импорт учитывается по стране отправления.</w:t>
      </w:r>
      <w:r>
        <w:rPr>
          <w:b w:val="0"/>
          <w:szCs w:val="26"/>
        </w:rPr>
        <w:t xml:space="preserve"> </w:t>
      </w:r>
    </w:p>
    <w:p w:rsidR="00404CCC" w:rsidRDefault="00404CCC" w:rsidP="009B7BF4">
      <w:pPr>
        <w:pStyle w:val="af0"/>
        <w:spacing w:beforeAutospacing="0" w:after="0" w:afterAutospacing="0" w:line="360" w:lineRule="exact"/>
        <w:ind w:firstLine="709"/>
        <w:jc w:val="both"/>
        <w:rPr>
          <w:spacing w:val="-4"/>
          <w:sz w:val="26"/>
          <w:szCs w:val="26"/>
        </w:rPr>
      </w:pPr>
      <w:r w:rsidRPr="00FA3347">
        <w:rPr>
          <w:spacing w:val="-4"/>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760EDC" w:rsidRPr="00EA74DC" w:rsidRDefault="00760EDC" w:rsidP="009B7BF4">
      <w:pPr>
        <w:pStyle w:val="af0"/>
        <w:spacing w:beforeAutospacing="0" w:after="0" w:afterAutospacing="0" w:line="360" w:lineRule="exact"/>
        <w:ind w:firstLine="709"/>
        <w:jc w:val="both"/>
        <w:rPr>
          <w:b/>
          <w:sz w:val="26"/>
          <w:szCs w:val="26"/>
        </w:rPr>
      </w:pPr>
      <w:r w:rsidRPr="00EA74DC">
        <w:rPr>
          <w:sz w:val="26"/>
          <w:szCs w:val="26"/>
        </w:rPr>
        <w:t xml:space="preserve">Статистические данные о </w:t>
      </w:r>
      <w:r w:rsidRPr="00463E77">
        <w:rPr>
          <w:b/>
          <w:sz w:val="26"/>
          <w:szCs w:val="26"/>
        </w:rPr>
        <w:t>внешней торговле услугами</w:t>
      </w:r>
      <w:r w:rsidRPr="00EA74DC">
        <w:rPr>
          <w:sz w:val="26"/>
          <w:szCs w:val="26"/>
        </w:rPr>
        <w:t xml:space="preserve"> </w:t>
      </w:r>
      <w:r w:rsidR="00BC01C4" w:rsidRPr="00B47EDA">
        <w:rPr>
          <w:sz w:val="26"/>
          <w:szCs w:val="26"/>
        </w:rPr>
        <w:t>сформированы</w:t>
      </w:r>
      <w:r w:rsidRPr="00EA74DC">
        <w:rPr>
          <w:sz w:val="26"/>
          <w:szCs w:val="26"/>
        </w:rPr>
        <w:t xml:space="preserve"> </w:t>
      </w:r>
      <w:r>
        <w:rPr>
          <w:sz w:val="26"/>
          <w:szCs w:val="26"/>
        </w:rPr>
        <w:br/>
      </w:r>
      <w:r w:rsidRPr="00EA74DC">
        <w:rPr>
          <w:sz w:val="26"/>
          <w:szCs w:val="26"/>
        </w:rPr>
        <w:t>на основе сведений, содержащихся в государственной статистической отчетности об экспорте и импорте услуг.</w:t>
      </w:r>
    </w:p>
    <w:p w:rsidR="00760EDC" w:rsidRPr="0057448E" w:rsidRDefault="00760EDC" w:rsidP="009B7BF4">
      <w:pPr>
        <w:pStyle w:val="a4"/>
        <w:spacing w:before="100" w:line="360" w:lineRule="exact"/>
        <w:ind w:firstLine="709"/>
        <w:jc w:val="both"/>
        <w:rPr>
          <w:b w:val="0"/>
          <w:szCs w:val="26"/>
        </w:rPr>
      </w:pPr>
      <w:r w:rsidRPr="0057448E">
        <w:rPr>
          <w:b w:val="0"/>
          <w:szCs w:val="26"/>
        </w:rPr>
        <w:t xml:space="preserve">Под </w:t>
      </w:r>
      <w:r w:rsidRPr="0057448E">
        <w:rPr>
          <w:szCs w:val="26"/>
        </w:rPr>
        <w:t>услугой</w:t>
      </w:r>
      <w:r w:rsidRPr="0057448E">
        <w:rPr>
          <w:b w:val="0"/>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760EDC" w:rsidRPr="0057448E" w:rsidRDefault="00760EDC" w:rsidP="009B7BF4">
      <w:pPr>
        <w:pStyle w:val="a4"/>
        <w:spacing w:before="100" w:line="360" w:lineRule="exact"/>
        <w:ind w:firstLine="709"/>
        <w:jc w:val="both"/>
        <w:rPr>
          <w:b w:val="0"/>
          <w:szCs w:val="26"/>
        </w:rPr>
      </w:pPr>
      <w:r w:rsidRPr="0057448E">
        <w:rPr>
          <w:szCs w:val="26"/>
        </w:rPr>
        <w:t>Экспорт услуг</w:t>
      </w:r>
      <w:r w:rsidRPr="0057448E">
        <w:rPr>
          <w:b w:val="0"/>
          <w:szCs w:val="26"/>
        </w:rPr>
        <w:t xml:space="preserve"> – предоставление резидентами Республики Беларусь различных видов услуг нерезидентам.</w:t>
      </w:r>
    </w:p>
    <w:p w:rsidR="00760EDC" w:rsidRPr="0057448E" w:rsidRDefault="00760EDC" w:rsidP="009B7BF4">
      <w:pPr>
        <w:pStyle w:val="a4"/>
        <w:spacing w:before="100" w:line="360" w:lineRule="exact"/>
        <w:ind w:firstLine="709"/>
        <w:jc w:val="both"/>
        <w:rPr>
          <w:b w:val="0"/>
          <w:szCs w:val="26"/>
        </w:rPr>
      </w:pPr>
      <w:r w:rsidRPr="0057448E">
        <w:rPr>
          <w:szCs w:val="26"/>
        </w:rPr>
        <w:t>Импорт услуг</w:t>
      </w:r>
      <w:r w:rsidRPr="0057448E">
        <w:rPr>
          <w:b w:val="0"/>
          <w:szCs w:val="26"/>
        </w:rPr>
        <w:t xml:space="preserve"> – получение резидентами Республики Беларусь различных видов услуг от нерезидентов.</w:t>
      </w:r>
    </w:p>
    <w:p w:rsidR="00760EDC" w:rsidRPr="0057448E" w:rsidRDefault="00760EDC" w:rsidP="009B7BF4">
      <w:pPr>
        <w:pStyle w:val="30"/>
        <w:spacing w:before="100" w:line="360" w:lineRule="exact"/>
        <w:rPr>
          <w:szCs w:val="26"/>
        </w:rPr>
      </w:pPr>
      <w:r w:rsidRPr="0057448E">
        <w:rPr>
          <w:b/>
          <w:szCs w:val="26"/>
        </w:rPr>
        <w:t>Оборот внешней торговли услугами</w:t>
      </w:r>
      <w:r w:rsidRPr="0057448E">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760EDC" w:rsidRPr="0057448E" w:rsidRDefault="00760EDC" w:rsidP="009B7BF4">
      <w:pPr>
        <w:pStyle w:val="30"/>
        <w:spacing w:before="80"/>
        <w:rPr>
          <w:szCs w:val="26"/>
        </w:rPr>
      </w:pPr>
      <w:r w:rsidRPr="0057448E">
        <w:rPr>
          <w:b/>
          <w:szCs w:val="26"/>
        </w:rPr>
        <w:lastRenderedPageBreak/>
        <w:t>Географическое распределение</w:t>
      </w:r>
      <w:r w:rsidRPr="0057448E">
        <w:rPr>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или получение услуги.</w:t>
      </w:r>
    </w:p>
    <w:p w:rsidR="00B25E06" w:rsidRPr="002A1677" w:rsidRDefault="00760EDC" w:rsidP="009B7BF4">
      <w:pPr>
        <w:spacing w:before="80" w:line="340" w:lineRule="exact"/>
        <w:ind w:firstLine="709"/>
        <w:jc w:val="both"/>
        <w:rPr>
          <w:sz w:val="26"/>
          <w:szCs w:val="26"/>
        </w:rPr>
      </w:pPr>
      <w:r w:rsidRPr="0057448E">
        <w:rPr>
          <w:sz w:val="26"/>
          <w:szCs w:val="26"/>
        </w:rPr>
        <w:t xml:space="preserve">Данные об экспорте и импорте услуг учитываются по моменту </w:t>
      </w:r>
      <w:r>
        <w:rPr>
          <w:sz w:val="26"/>
          <w:szCs w:val="26"/>
        </w:rPr>
        <w:br/>
      </w:r>
      <w:r w:rsidRPr="0057448E">
        <w:rPr>
          <w:sz w:val="26"/>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r>
        <w:rPr>
          <w:sz w:val="26"/>
          <w:szCs w:val="26"/>
        </w:rPr>
        <w:t xml:space="preserve"> </w:t>
      </w:r>
    </w:p>
    <w:p w:rsidR="00017F72" w:rsidRPr="00017F72" w:rsidRDefault="00017F72" w:rsidP="00057F90">
      <w:pPr>
        <w:pStyle w:val="ac"/>
        <w:spacing w:before="240" w:line="330" w:lineRule="exact"/>
        <w:ind w:firstLine="709"/>
        <w:jc w:val="both"/>
        <w:rPr>
          <w:rFonts w:ascii="Arial" w:hAnsi="Arial" w:cs="Arial"/>
          <w:b/>
          <w:bCs/>
          <w:sz w:val="30"/>
          <w:szCs w:val="30"/>
        </w:rPr>
      </w:pPr>
      <w:r w:rsidRPr="00017F72">
        <w:rPr>
          <w:rFonts w:ascii="Arial" w:hAnsi="Arial" w:cs="Arial"/>
          <w:b/>
          <w:bCs/>
          <w:sz w:val="30"/>
          <w:szCs w:val="30"/>
        </w:rPr>
        <w:t>Иностранные инвестиции</w:t>
      </w:r>
    </w:p>
    <w:p w:rsidR="00CC58FD" w:rsidRPr="00190CF6" w:rsidRDefault="00CC58FD" w:rsidP="009B7BF4">
      <w:pPr>
        <w:pStyle w:val="ac"/>
        <w:spacing w:before="120" w:line="340" w:lineRule="exact"/>
        <w:ind w:firstLine="709"/>
        <w:jc w:val="both"/>
        <w:rPr>
          <w:sz w:val="26"/>
          <w:szCs w:val="26"/>
        </w:rPr>
      </w:pPr>
      <w:r w:rsidRPr="00190CF6">
        <w:rPr>
          <w:b/>
          <w:bCs/>
          <w:sz w:val="26"/>
          <w:szCs w:val="26"/>
        </w:rPr>
        <w:t>Иностранные инвестиции</w:t>
      </w:r>
      <w:r w:rsidR="0045429B">
        <w:rPr>
          <w:b/>
          <w:bCs/>
          <w:sz w:val="26"/>
          <w:szCs w:val="26"/>
        </w:rPr>
        <w:t xml:space="preserve"> </w:t>
      </w:r>
      <w:r w:rsidRPr="00190CF6">
        <w:rPr>
          <w:sz w:val="26"/>
          <w:szCs w:val="26"/>
        </w:rPr>
        <w:t>– инвестиции, вложенные иностранными инвесторами.</w:t>
      </w:r>
    </w:p>
    <w:p w:rsidR="00CC58FD" w:rsidRPr="006A0B3F" w:rsidRDefault="00CC58FD" w:rsidP="009B7BF4">
      <w:pPr>
        <w:pStyle w:val="a6"/>
        <w:spacing w:before="80" w:line="34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F4636">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D9319B" w:rsidRDefault="005B12D2" w:rsidP="009B7BF4">
      <w:pPr>
        <w:pStyle w:val="a6"/>
        <w:spacing w:before="80" w:line="34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xml:space="preserve">, не перечисляемая прямому инвестору, а оставляемая в организации. </w:t>
      </w:r>
      <w:r w:rsidR="00D9319B">
        <w:rPr>
          <w:sz w:val="26"/>
          <w:szCs w:val="26"/>
        </w:rPr>
        <w:t xml:space="preserve"> </w:t>
      </w:r>
    </w:p>
    <w:p w:rsidR="00CC58FD" w:rsidRPr="006A0B3F" w:rsidRDefault="00CC58FD" w:rsidP="009B7BF4">
      <w:pPr>
        <w:pStyle w:val="a6"/>
        <w:spacing w:before="80" w:line="340"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w:t>
      </w:r>
      <w:r w:rsidR="00057F90">
        <w:rPr>
          <w:sz w:val="26"/>
          <w:szCs w:val="26"/>
        </w:rPr>
        <w:br/>
      </w:r>
      <w:r w:rsidRPr="006A0B3F">
        <w:rPr>
          <w:sz w:val="26"/>
          <w:szCs w:val="26"/>
        </w:rPr>
        <w:t xml:space="preserve">прямым инвестором от организации прямого инвестирования; </w:t>
      </w:r>
      <w:r w:rsidRPr="006A0B3F">
        <w:rPr>
          <w:spacing w:val="-4"/>
          <w:sz w:val="26"/>
          <w:szCs w:val="26"/>
        </w:rPr>
        <w:t xml:space="preserve">задолженность </w:t>
      </w:r>
      <w:r w:rsidR="00BF4636">
        <w:rPr>
          <w:spacing w:val="-4"/>
          <w:sz w:val="26"/>
          <w:szCs w:val="26"/>
        </w:rPr>
        <w:br/>
      </w:r>
      <w:r w:rsidRPr="006A0B3F">
        <w:rPr>
          <w:spacing w:val="-4"/>
          <w:sz w:val="26"/>
          <w:szCs w:val="26"/>
        </w:rPr>
        <w:t xml:space="preserve">за товары, работы, услуги организации прямого инвестирования прямому инвестору; </w:t>
      </w:r>
      <w:r w:rsidR="00C758DA">
        <w:rPr>
          <w:spacing w:val="-4"/>
          <w:sz w:val="26"/>
          <w:szCs w:val="26"/>
        </w:rPr>
        <w:br/>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F4636">
        <w:rPr>
          <w:sz w:val="26"/>
          <w:szCs w:val="26"/>
        </w:rPr>
        <w:br/>
      </w:r>
      <w:r w:rsidRPr="006A0B3F">
        <w:rPr>
          <w:sz w:val="26"/>
          <w:szCs w:val="26"/>
        </w:rPr>
        <w:t>к организации прямого инвестирования.</w:t>
      </w:r>
    </w:p>
    <w:p w:rsidR="00CC58FD" w:rsidRDefault="00CC58FD" w:rsidP="009B7BF4">
      <w:pPr>
        <w:pStyle w:val="a6"/>
        <w:spacing w:before="80" w:line="34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CC58FD" w:rsidRPr="00CB7209" w:rsidRDefault="00CC58FD" w:rsidP="009B7BF4">
      <w:pPr>
        <w:pStyle w:val="a6"/>
        <w:spacing w:before="80" w:line="34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0045429B">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w:t>
      </w:r>
      <w:r w:rsidR="00B47EDA">
        <w:rPr>
          <w:sz w:val="26"/>
          <w:szCs w:val="26"/>
        </w:rPr>
        <w:br/>
      </w:r>
      <w:r w:rsidRPr="00CB7209">
        <w:rPr>
          <w:sz w:val="26"/>
          <w:szCs w:val="26"/>
        </w:rPr>
        <w:lastRenderedPageBreak/>
        <w:t xml:space="preserve">прямых иностранных инвестиций (без учета задолженности прямому инвестору за товары, работы, услуги), скорректированное по организациям, акции </w:t>
      </w:r>
      <w:r w:rsidR="00BF4636">
        <w:rPr>
          <w:sz w:val="26"/>
          <w:szCs w:val="26"/>
        </w:rPr>
        <w:br/>
      </w:r>
      <w:r w:rsidRPr="00CB7209">
        <w:rPr>
          <w:sz w:val="26"/>
          <w:szCs w:val="26"/>
        </w:rPr>
        <w:t>(доли в уставных фондах) которых находились в государственной собственности и проданы нерезидентам Республики Беларусь.</w:t>
      </w:r>
    </w:p>
    <w:p w:rsidR="00CC58FD" w:rsidRPr="00CB7209" w:rsidRDefault="00CC58FD" w:rsidP="009B7BF4">
      <w:pPr>
        <w:pStyle w:val="a6"/>
        <w:spacing w:before="8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CC58FD" w:rsidRPr="00CB7209" w:rsidRDefault="00CC58FD" w:rsidP="009B7BF4">
      <w:pPr>
        <w:pStyle w:val="a6"/>
        <w:spacing w:before="8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8313CE" w:rsidRPr="005957EF" w:rsidRDefault="008313CE" w:rsidP="00FA354C">
      <w:pPr>
        <w:pStyle w:val="4"/>
        <w:keepNext w:val="0"/>
        <w:spacing w:before="240" w:line="320" w:lineRule="exact"/>
      </w:pPr>
      <w:r w:rsidRPr="005957EF">
        <w:t xml:space="preserve">Цены </w:t>
      </w:r>
    </w:p>
    <w:p w:rsidR="0054161D" w:rsidRPr="00AD6115" w:rsidRDefault="0054161D" w:rsidP="009B7BF4">
      <w:pPr>
        <w:spacing w:before="120" w:line="350" w:lineRule="exact"/>
        <w:ind w:firstLine="709"/>
        <w:jc w:val="both"/>
        <w:rPr>
          <w:sz w:val="26"/>
          <w:szCs w:val="26"/>
        </w:rPr>
      </w:pPr>
      <w:r w:rsidRPr="00AD6115">
        <w:rPr>
          <w:b/>
          <w:sz w:val="26"/>
          <w:szCs w:val="26"/>
        </w:rPr>
        <w:t>Индекс потребительских цен</w:t>
      </w:r>
      <w:r w:rsidRPr="00AD6115">
        <w:rPr>
          <w:sz w:val="26"/>
          <w:szCs w:val="26"/>
        </w:rPr>
        <w:t xml:space="preserve"> – один из показателей инфляции, характеризующий изменени</w:t>
      </w:r>
      <w:r>
        <w:rPr>
          <w:sz w:val="26"/>
          <w:szCs w:val="26"/>
        </w:rPr>
        <w:t>е</w:t>
      </w:r>
      <w:r w:rsidRPr="00AD6115">
        <w:rPr>
          <w:sz w:val="26"/>
          <w:szCs w:val="26"/>
        </w:rPr>
        <w:t xml:space="preserve"> во времени стоимости фиксированного потребительского набора товаров и услуг, приобретаемого населением </w:t>
      </w:r>
      <w:r>
        <w:rPr>
          <w:sz w:val="26"/>
          <w:szCs w:val="26"/>
        </w:rPr>
        <w:br/>
      </w:r>
      <w:r w:rsidRPr="00AD6115">
        <w:rPr>
          <w:sz w:val="26"/>
          <w:szCs w:val="26"/>
        </w:rPr>
        <w:t>для непроизводственного потребления. Для определения индекса потребительских цен ото</w:t>
      </w:r>
      <w:r w:rsidR="00F471AD">
        <w:rPr>
          <w:sz w:val="26"/>
          <w:szCs w:val="26"/>
        </w:rPr>
        <w:t>брано 500</w:t>
      </w:r>
      <w:r w:rsidRPr="00AD6115">
        <w:rPr>
          <w:sz w:val="26"/>
          <w:szCs w:val="26"/>
        </w:rPr>
        <w:t xml:space="preserve"> наименований товаров, товарных групп </w:t>
      </w:r>
      <w:r w:rsidR="00B2584F">
        <w:rPr>
          <w:sz w:val="26"/>
          <w:szCs w:val="26"/>
        </w:rPr>
        <w:br/>
      </w:r>
      <w:r w:rsidRPr="00AD6115">
        <w:rPr>
          <w:sz w:val="26"/>
          <w:szCs w:val="26"/>
        </w:rPr>
        <w:t>и видов услуг, характеризующих фактическую структуру потребительских расходов населения республики.</w:t>
      </w:r>
    </w:p>
    <w:p w:rsidR="0054161D" w:rsidRPr="005F3EFF" w:rsidRDefault="0054161D" w:rsidP="009B7BF4">
      <w:pPr>
        <w:pStyle w:val="30"/>
        <w:spacing w:before="80" w:line="350" w:lineRule="exact"/>
        <w:rPr>
          <w:szCs w:val="26"/>
        </w:rPr>
      </w:pPr>
      <w:r w:rsidRPr="005F3EFF">
        <w:rPr>
          <w:szCs w:val="26"/>
        </w:rPr>
        <w:t xml:space="preserve">Регистрация цен и тарифов регулярно осуществляется в 31 городе республики по представительной выборочной совокупности отобранных </w:t>
      </w:r>
      <w:r>
        <w:rPr>
          <w:szCs w:val="26"/>
        </w:rPr>
        <w:t>организаций</w:t>
      </w:r>
      <w:r w:rsidRPr="005F3EFF">
        <w:rPr>
          <w:szCs w:val="26"/>
        </w:rPr>
        <w:t xml:space="preserve"> торговли различных форм собственности.</w:t>
      </w:r>
    </w:p>
    <w:p w:rsidR="007E1369" w:rsidRDefault="0054161D" w:rsidP="009B7BF4">
      <w:pPr>
        <w:pStyle w:val="30"/>
        <w:spacing w:before="80" w:line="350" w:lineRule="exact"/>
        <w:rPr>
          <w:b/>
          <w:szCs w:val="26"/>
        </w:rPr>
      </w:pPr>
      <w:r w:rsidRPr="005F3EFF">
        <w:rPr>
          <w:szCs w:val="26"/>
        </w:rPr>
        <w:t xml:space="preserve">Структура фактических потребительских расходов населения </w:t>
      </w:r>
      <w:r>
        <w:rPr>
          <w:szCs w:val="26"/>
        </w:rPr>
        <w:br/>
      </w:r>
      <w:r w:rsidR="006E6A22">
        <w:rPr>
          <w:szCs w:val="26"/>
        </w:rPr>
        <w:t>по республике определена</w:t>
      </w:r>
      <w:r w:rsidRPr="005F3EFF">
        <w:rPr>
          <w:szCs w:val="26"/>
        </w:rPr>
        <w:t xml:space="preserve"> по данным выборочного обследования домашних хозяйств по уровню жизни о расходах семей на приобретение товаров и оплату услуг в </w:t>
      </w:r>
      <w:r w:rsidR="00F471AD">
        <w:rPr>
          <w:szCs w:val="26"/>
        </w:rPr>
        <w:t>2022</w:t>
      </w:r>
      <w:r w:rsidRPr="006E0B43">
        <w:rPr>
          <w:szCs w:val="26"/>
        </w:rPr>
        <w:t xml:space="preserve"> </w:t>
      </w:r>
      <w:r w:rsidRPr="005F3EFF">
        <w:rPr>
          <w:szCs w:val="26"/>
        </w:rPr>
        <w:t xml:space="preserve">году. </w:t>
      </w:r>
    </w:p>
    <w:p w:rsidR="0054161D" w:rsidRPr="006E0B43" w:rsidRDefault="0054161D" w:rsidP="009B7BF4">
      <w:pPr>
        <w:pStyle w:val="30"/>
        <w:spacing w:before="80" w:line="350" w:lineRule="exact"/>
        <w:rPr>
          <w:szCs w:val="26"/>
        </w:rPr>
      </w:pPr>
      <w:r w:rsidRPr="006E0B43">
        <w:rPr>
          <w:b/>
          <w:szCs w:val="26"/>
        </w:rPr>
        <w:t>Индекс цен производителей промышленной продукции</w:t>
      </w:r>
      <w:r w:rsidRPr="006E0B43">
        <w:rPr>
          <w:szCs w:val="26"/>
        </w:rPr>
        <w:t xml:space="preserve"> 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54161D" w:rsidRPr="006E0B43" w:rsidRDefault="0054161D" w:rsidP="009B7BF4">
      <w:pPr>
        <w:pStyle w:val="30"/>
        <w:spacing w:before="100" w:line="356" w:lineRule="exact"/>
        <w:rPr>
          <w:szCs w:val="26"/>
        </w:rPr>
      </w:pPr>
      <w:r w:rsidRPr="006E0B43">
        <w:rPr>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Pr>
          <w:szCs w:val="26"/>
        </w:rPr>
        <w:br/>
      </w:r>
      <w:r w:rsidRPr="006E0B43">
        <w:rPr>
          <w:szCs w:val="26"/>
        </w:rPr>
        <w:t>по транспортировке, погрузке и разгрузке продукции) на продукцию, предназначенную для реализации.</w:t>
      </w:r>
    </w:p>
    <w:p w:rsidR="0054161D" w:rsidRPr="006E0B43" w:rsidRDefault="0054161D" w:rsidP="009B7BF4">
      <w:pPr>
        <w:pStyle w:val="30"/>
        <w:spacing w:before="100" w:line="356" w:lineRule="exact"/>
        <w:rPr>
          <w:szCs w:val="26"/>
        </w:rPr>
      </w:pPr>
      <w:r w:rsidRPr="006E0B43">
        <w:rPr>
          <w:szCs w:val="26"/>
        </w:rPr>
        <w:t xml:space="preserve">В качестве товаров-представителей отобраны товары, характерные </w:t>
      </w:r>
      <w:r>
        <w:rPr>
          <w:szCs w:val="26"/>
        </w:rPr>
        <w:br/>
      </w:r>
      <w:r w:rsidRPr="006E0B43">
        <w:rPr>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54161D" w:rsidRPr="006E0B43" w:rsidRDefault="0054161D" w:rsidP="009B7BF4">
      <w:pPr>
        <w:pStyle w:val="30"/>
        <w:spacing w:before="100" w:line="356" w:lineRule="exact"/>
        <w:rPr>
          <w:szCs w:val="26"/>
        </w:rPr>
      </w:pPr>
      <w:r w:rsidRPr="006E0B43">
        <w:rPr>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54161D" w:rsidRPr="005F3EFF" w:rsidRDefault="0054161D" w:rsidP="009B7BF4">
      <w:pPr>
        <w:pStyle w:val="30"/>
        <w:spacing w:before="100" w:line="356" w:lineRule="exact"/>
        <w:rPr>
          <w:szCs w:val="26"/>
        </w:rPr>
      </w:pPr>
      <w:r w:rsidRPr="00CA77FF">
        <w:rPr>
          <w:b/>
          <w:szCs w:val="26"/>
        </w:rPr>
        <w:t>Индекс цен производителей сельскохозяйственной продукции</w:t>
      </w:r>
      <w:r w:rsidRPr="005F3EFF">
        <w:rPr>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szCs w:val="26"/>
        </w:rPr>
        <w:br/>
      </w:r>
      <w:r w:rsidRPr="005F3EFF">
        <w:rPr>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54161D" w:rsidRPr="005F3EFF" w:rsidRDefault="0054161D" w:rsidP="009B7BF4">
      <w:pPr>
        <w:pStyle w:val="30"/>
        <w:spacing w:before="100" w:line="356" w:lineRule="exact"/>
        <w:rPr>
          <w:szCs w:val="26"/>
        </w:rPr>
      </w:pPr>
      <w:r w:rsidRPr="005F3EFF">
        <w:rPr>
          <w:szCs w:val="26"/>
        </w:rPr>
        <w:t>Государственное статистическое наблюдение за ценами производителей</w:t>
      </w:r>
      <w:r w:rsidRPr="005F3EFF">
        <w:rPr>
          <w:szCs w:val="26"/>
        </w:rPr>
        <w:br/>
        <w:t>сельскохозяйственной продукции осуществляется по в</w:t>
      </w:r>
      <w:r w:rsidR="00946AF4">
        <w:rPr>
          <w:szCs w:val="26"/>
        </w:rPr>
        <w:t xml:space="preserve">ыборочной совокупности базовых </w:t>
      </w:r>
      <w:r w:rsidRPr="005F3EFF">
        <w:rPr>
          <w:szCs w:val="26"/>
        </w:rPr>
        <w:t>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54161D" w:rsidRPr="005F3EFF" w:rsidRDefault="0054161D" w:rsidP="009B7BF4">
      <w:pPr>
        <w:pStyle w:val="30"/>
        <w:spacing w:before="100" w:line="356" w:lineRule="exact"/>
        <w:rPr>
          <w:szCs w:val="26"/>
        </w:rPr>
      </w:pPr>
      <w:r w:rsidRPr="005F3EFF">
        <w:rPr>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CA77FF">
        <w:rPr>
          <w:szCs w:val="26"/>
        </w:rPr>
        <w:t xml:space="preserve"> </w:t>
      </w:r>
      <w:r w:rsidRPr="005F3EFF">
        <w:rPr>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Cs w:val="26"/>
        </w:rPr>
        <w:br/>
      </w:r>
      <w:r w:rsidRPr="005F3EFF">
        <w:rPr>
          <w:szCs w:val="26"/>
        </w:rPr>
        <w:t>и по республике в целом.</w:t>
      </w:r>
    </w:p>
    <w:p w:rsidR="0054161D" w:rsidRDefault="0054161D" w:rsidP="009B7BF4">
      <w:pPr>
        <w:pStyle w:val="30"/>
        <w:spacing w:before="100" w:line="356" w:lineRule="exact"/>
        <w:rPr>
          <w:b/>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CA77FF">
        <w:rPr>
          <w:szCs w:val="26"/>
        </w:rPr>
        <w:t>объема реализованной продукции за три года, предшествующих отчетному периоду.</w:t>
      </w:r>
    </w:p>
    <w:p w:rsidR="00057F90" w:rsidRPr="00F31316" w:rsidRDefault="00057F90" w:rsidP="00057F90">
      <w:pPr>
        <w:spacing w:before="240" w:line="320" w:lineRule="exact"/>
        <w:ind w:firstLine="709"/>
        <w:jc w:val="both"/>
        <w:rPr>
          <w:rFonts w:ascii="Arial" w:hAnsi="Arial" w:cs="Arial"/>
          <w:b/>
          <w:bCs/>
          <w:sz w:val="30"/>
          <w:szCs w:val="30"/>
        </w:rPr>
      </w:pPr>
      <w:r>
        <w:rPr>
          <w:rFonts w:ascii="Arial" w:hAnsi="Arial" w:cs="Arial"/>
          <w:b/>
          <w:bCs/>
          <w:sz w:val="30"/>
          <w:szCs w:val="30"/>
        </w:rPr>
        <w:lastRenderedPageBreak/>
        <w:t>Телекоммуникационная деятельность, п</w:t>
      </w:r>
      <w:r w:rsidRPr="00F31316">
        <w:rPr>
          <w:rFonts w:ascii="Arial" w:hAnsi="Arial" w:cs="Arial"/>
          <w:b/>
          <w:bCs/>
          <w:sz w:val="30"/>
          <w:szCs w:val="30"/>
        </w:rPr>
        <w:t xml:space="preserve">очтовая </w:t>
      </w:r>
      <w:r>
        <w:rPr>
          <w:rFonts w:ascii="Arial" w:hAnsi="Arial" w:cs="Arial"/>
          <w:b/>
          <w:bCs/>
          <w:sz w:val="30"/>
          <w:szCs w:val="30"/>
        </w:rPr>
        <w:br/>
        <w:t>и курьерская деятельность</w:t>
      </w:r>
    </w:p>
    <w:p w:rsidR="00057F90" w:rsidRPr="00F31316" w:rsidRDefault="00057F90" w:rsidP="009B7BF4">
      <w:pPr>
        <w:spacing w:before="120" w:line="356" w:lineRule="exact"/>
        <w:ind w:firstLine="709"/>
        <w:jc w:val="both"/>
        <w:rPr>
          <w:sz w:val="26"/>
          <w:szCs w:val="26"/>
        </w:rPr>
      </w:pPr>
      <w:r w:rsidRPr="00F31316">
        <w:rPr>
          <w:b/>
          <w:sz w:val="26"/>
          <w:szCs w:val="26"/>
        </w:rPr>
        <w:t xml:space="preserve">Доходы от услуг в области телекоммуникаций </w:t>
      </w:r>
      <w:r w:rsidRPr="00F31316">
        <w:rPr>
          <w:sz w:val="26"/>
          <w:szCs w:val="26"/>
        </w:rPr>
        <w:t xml:space="preserve">– денежные средства, начисленные за весь объем оказанных услуг в области телекоммуникаций </w:t>
      </w:r>
      <w:r w:rsidRPr="00F31316">
        <w:rPr>
          <w:sz w:val="26"/>
          <w:szCs w:val="26"/>
        </w:rPr>
        <w:br/>
        <w:t>по действующим тарифам.</w:t>
      </w:r>
    </w:p>
    <w:p w:rsidR="00057F90" w:rsidRPr="00F31316" w:rsidRDefault="00057F90" w:rsidP="009B7BF4">
      <w:pPr>
        <w:spacing w:before="100" w:line="356" w:lineRule="exact"/>
        <w:ind w:firstLine="709"/>
        <w:jc w:val="both"/>
        <w:rPr>
          <w:sz w:val="26"/>
          <w:szCs w:val="26"/>
        </w:rPr>
      </w:pPr>
      <w:r w:rsidRPr="00F31316">
        <w:rPr>
          <w:b/>
          <w:bCs/>
          <w:sz w:val="26"/>
          <w:szCs w:val="26"/>
        </w:rPr>
        <w:t xml:space="preserve">Доходы от услуг почтовой и курьерской деятельности </w:t>
      </w:r>
      <w:r w:rsidRPr="00F31316">
        <w:rPr>
          <w:bCs/>
          <w:sz w:val="26"/>
          <w:szCs w:val="26"/>
        </w:rPr>
        <w:t xml:space="preserve">– денежные средства, начисленные за весь объем оказанных услуг почтовой и курьерской </w:t>
      </w:r>
      <w:r w:rsidRPr="00F31316">
        <w:rPr>
          <w:sz w:val="26"/>
          <w:szCs w:val="26"/>
        </w:rPr>
        <w:t>деятельности</w:t>
      </w:r>
      <w:r w:rsidRPr="00F31316">
        <w:rPr>
          <w:bCs/>
          <w:sz w:val="26"/>
          <w:szCs w:val="26"/>
        </w:rPr>
        <w:t xml:space="preserve"> по действующим тарифам</w:t>
      </w:r>
      <w:r w:rsidRPr="00F31316">
        <w:rPr>
          <w:sz w:val="26"/>
          <w:szCs w:val="26"/>
        </w:rPr>
        <w:t xml:space="preserve">. </w:t>
      </w:r>
    </w:p>
    <w:p w:rsidR="00057F90" w:rsidRDefault="00057F90" w:rsidP="009B7BF4">
      <w:pPr>
        <w:spacing w:before="100" w:line="356" w:lineRule="exact"/>
        <w:ind w:firstLine="709"/>
        <w:jc w:val="both"/>
        <w:rPr>
          <w:sz w:val="26"/>
          <w:szCs w:val="26"/>
        </w:rPr>
      </w:pPr>
      <w:r w:rsidRPr="00F31316">
        <w:rPr>
          <w:sz w:val="26"/>
          <w:szCs w:val="26"/>
        </w:rPr>
        <w:t xml:space="preserve">Данные о доходах от </w:t>
      </w:r>
      <w:r w:rsidRPr="00F31316">
        <w:rPr>
          <w:bCs/>
          <w:sz w:val="26"/>
          <w:szCs w:val="26"/>
        </w:rPr>
        <w:t xml:space="preserve">услуг почтовой и курьерской деятельности и </w:t>
      </w:r>
      <w:r w:rsidRPr="00F31316">
        <w:rPr>
          <w:sz w:val="26"/>
          <w:szCs w:val="26"/>
        </w:rPr>
        <w:t xml:space="preserve">услуг </w:t>
      </w:r>
      <w:r w:rsidRPr="00F31316">
        <w:rPr>
          <w:sz w:val="26"/>
          <w:szCs w:val="26"/>
        </w:rPr>
        <w:br/>
        <w:t xml:space="preserve">в области телекоммуникаций приведены с учетом доходов </w:t>
      </w:r>
      <w:proofErr w:type="spellStart"/>
      <w:r w:rsidRPr="00F31316">
        <w:rPr>
          <w:sz w:val="26"/>
          <w:szCs w:val="26"/>
        </w:rPr>
        <w:t>микроорганизаций</w:t>
      </w:r>
      <w:proofErr w:type="spellEnd"/>
      <w:r w:rsidRPr="00F31316">
        <w:rPr>
          <w:sz w:val="26"/>
          <w:szCs w:val="26"/>
        </w:rPr>
        <w:t xml:space="preserve"> </w:t>
      </w:r>
      <w:r>
        <w:rPr>
          <w:sz w:val="26"/>
          <w:szCs w:val="26"/>
        </w:rPr>
        <w:br/>
      </w:r>
      <w:r w:rsidRPr="00F31316">
        <w:rPr>
          <w:sz w:val="26"/>
          <w:szCs w:val="26"/>
        </w:rPr>
        <w:t>без распределения по видам услуг.</w:t>
      </w:r>
      <w:r>
        <w:rPr>
          <w:sz w:val="26"/>
          <w:szCs w:val="26"/>
        </w:rPr>
        <w:t xml:space="preserve"> </w:t>
      </w:r>
    </w:p>
    <w:p w:rsidR="008D2EDC" w:rsidRPr="005957EF" w:rsidRDefault="008D2EDC" w:rsidP="00B47EDA">
      <w:pPr>
        <w:pStyle w:val="3"/>
        <w:keepNext w:val="0"/>
        <w:spacing w:before="120" w:line="420" w:lineRule="exact"/>
        <w:ind w:firstLine="709"/>
        <w:jc w:val="both"/>
      </w:pPr>
      <w:r>
        <w:t xml:space="preserve">Труд </w:t>
      </w:r>
    </w:p>
    <w:p w:rsidR="00C0349D" w:rsidRPr="001A0AA8" w:rsidRDefault="00C0349D" w:rsidP="009B7BF4">
      <w:pPr>
        <w:spacing w:before="120" w:line="356" w:lineRule="exact"/>
        <w:ind w:firstLine="709"/>
        <w:jc w:val="both"/>
        <w:rPr>
          <w:sz w:val="26"/>
          <w:szCs w:val="28"/>
        </w:rPr>
      </w:pPr>
      <w:r w:rsidRPr="001A0AA8">
        <w:rPr>
          <w:b/>
          <w:bCs/>
          <w:snapToGrid w:val="0"/>
          <w:sz w:val="26"/>
        </w:rPr>
        <w:t>Население, занятое в экономике (занятое население)</w:t>
      </w:r>
      <w:r w:rsidRPr="001A0AA8">
        <w:rPr>
          <w:snapToGrid w:val="0"/>
          <w:sz w:val="26"/>
        </w:rPr>
        <w:t xml:space="preserve"> – </w:t>
      </w:r>
      <w:r w:rsidRPr="001A0AA8">
        <w:rPr>
          <w:sz w:val="26"/>
        </w:rPr>
        <w:t xml:space="preserve">лица, </w:t>
      </w:r>
      <w:r>
        <w:rPr>
          <w:sz w:val="26"/>
        </w:rPr>
        <w:t xml:space="preserve">осуществляющие деятельность, связанную с производством товаров </w:t>
      </w:r>
      <w:r>
        <w:rPr>
          <w:sz w:val="26"/>
        </w:rPr>
        <w:br/>
        <w:t>или оказанием услуг за вознаграждение или оплату в натуральном выражении, либо для получения прибыли (дохода).</w:t>
      </w:r>
    </w:p>
    <w:p w:rsidR="00C0349D" w:rsidRPr="008966A2" w:rsidRDefault="00C0349D" w:rsidP="009B7BF4">
      <w:pPr>
        <w:spacing w:before="100" w:line="356" w:lineRule="exact"/>
        <w:ind w:firstLine="709"/>
        <w:jc w:val="both"/>
        <w:rPr>
          <w:spacing w:val="-4"/>
          <w:sz w:val="26"/>
          <w:szCs w:val="26"/>
        </w:rPr>
      </w:pPr>
      <w:r w:rsidRPr="008966A2">
        <w:rPr>
          <w:b/>
          <w:spacing w:val="-4"/>
          <w:sz w:val="26"/>
          <w:szCs w:val="26"/>
        </w:rPr>
        <w:t>В численность принятых</w:t>
      </w:r>
      <w:r w:rsidRPr="008966A2">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 </w:t>
      </w:r>
    </w:p>
    <w:p w:rsidR="00C0349D" w:rsidRDefault="00C0349D" w:rsidP="009B7BF4">
      <w:pPr>
        <w:spacing w:before="100" w:line="356" w:lineRule="exact"/>
        <w:ind w:firstLine="709"/>
        <w:jc w:val="both"/>
        <w:rPr>
          <w:sz w:val="26"/>
          <w:szCs w:val="26"/>
        </w:rPr>
      </w:pPr>
      <w:r w:rsidRPr="001A0AA8">
        <w:rPr>
          <w:b/>
          <w:sz w:val="26"/>
          <w:szCs w:val="26"/>
        </w:rPr>
        <w:t>В численность уволенных</w:t>
      </w:r>
      <w:r w:rsidRPr="001A0AA8">
        <w:rPr>
          <w:sz w:val="26"/>
          <w:szCs w:val="26"/>
        </w:rPr>
        <w:t xml:space="preserve"> включаются все работники, оставившие работу в организации, независимо от оснований прекращения трудового </w:t>
      </w:r>
      <w:r>
        <w:rPr>
          <w:sz w:val="26"/>
          <w:szCs w:val="26"/>
        </w:rPr>
        <w:t>договора, увольнение</w:t>
      </w:r>
      <w:r w:rsidRPr="001A0AA8">
        <w:rPr>
          <w:sz w:val="26"/>
          <w:szCs w:val="26"/>
        </w:rPr>
        <w:t xml:space="preserve"> которых оформлен</w:t>
      </w:r>
      <w:r>
        <w:rPr>
          <w:sz w:val="26"/>
          <w:szCs w:val="26"/>
          <w:lang w:val="be-BY"/>
        </w:rPr>
        <w:t>о</w:t>
      </w:r>
      <w:r w:rsidRPr="001A0AA8">
        <w:rPr>
          <w:sz w:val="26"/>
          <w:szCs w:val="26"/>
        </w:rPr>
        <w:t xml:space="preserve"> приказом (распоряжением). </w:t>
      </w:r>
    </w:p>
    <w:p w:rsidR="00C0349D" w:rsidRPr="001A0AA8" w:rsidRDefault="00C0349D" w:rsidP="009B7BF4">
      <w:pPr>
        <w:spacing w:before="100" w:line="356" w:lineRule="exact"/>
        <w:ind w:firstLine="709"/>
        <w:jc w:val="both"/>
        <w:rPr>
          <w:sz w:val="26"/>
        </w:rPr>
      </w:pPr>
      <w:r w:rsidRPr="001A0AA8">
        <w:rPr>
          <w:b/>
          <w:sz w:val="26"/>
        </w:rPr>
        <w:t xml:space="preserve">Численность граждан, обратившихся в органы </w:t>
      </w:r>
      <w:r w:rsidRPr="001A0AA8">
        <w:rPr>
          <w:b/>
          <w:bCs/>
          <w:snapToGrid w:val="0"/>
          <w:sz w:val="26"/>
        </w:rPr>
        <w:t xml:space="preserve">по труду, занятости </w:t>
      </w:r>
      <w:r w:rsidRPr="001A0AA8">
        <w:rPr>
          <w:b/>
          <w:bCs/>
          <w:snapToGrid w:val="0"/>
          <w:sz w:val="26"/>
        </w:rPr>
        <w:br/>
        <w:t>и социальной защите</w:t>
      </w:r>
      <w:r w:rsidRPr="001A0AA8">
        <w:rPr>
          <w:b/>
          <w:sz w:val="26"/>
        </w:rPr>
        <w:t xml:space="preserve"> за содействием в трудоустройстве</w:t>
      </w:r>
      <w:r w:rsidRPr="001A0AA8">
        <w:rPr>
          <w:sz w:val="26"/>
        </w:rPr>
        <w:t xml:space="preserve">, характеризует численность населения, обратившегося в органы </w:t>
      </w:r>
      <w:r w:rsidRPr="001A0AA8">
        <w:rPr>
          <w:snapToGrid w:val="0"/>
          <w:sz w:val="26"/>
        </w:rPr>
        <w:t xml:space="preserve">по труду, занятости </w:t>
      </w:r>
      <w:r w:rsidRPr="001A0AA8">
        <w:rPr>
          <w:snapToGrid w:val="0"/>
          <w:sz w:val="26"/>
        </w:rPr>
        <w:br/>
        <w:t>и социальной защите</w:t>
      </w:r>
      <w:r w:rsidRPr="001A0AA8">
        <w:rPr>
          <w:sz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 </w:t>
      </w:r>
    </w:p>
    <w:p w:rsidR="00C0349D" w:rsidRPr="001A0AA8" w:rsidRDefault="00C0349D" w:rsidP="009B7BF4">
      <w:pPr>
        <w:spacing w:before="100" w:line="356" w:lineRule="exact"/>
        <w:ind w:firstLine="709"/>
        <w:jc w:val="both"/>
        <w:rPr>
          <w:sz w:val="26"/>
          <w:szCs w:val="26"/>
        </w:rPr>
      </w:pPr>
      <w:r w:rsidRPr="001A0AA8">
        <w:rPr>
          <w:b/>
          <w:spacing w:val="-4"/>
          <w:sz w:val="26"/>
          <w:szCs w:val="26"/>
        </w:rPr>
        <w:t xml:space="preserve">Численность граждан, которым оказано содействие в трудоустройстве </w:t>
      </w:r>
      <w:r w:rsidRPr="001A0AA8">
        <w:rPr>
          <w:spacing w:val="-4"/>
          <w:sz w:val="26"/>
          <w:szCs w:val="26"/>
        </w:rPr>
        <w:t xml:space="preserve">– </w:t>
      </w:r>
      <w:r w:rsidRPr="001A0AA8">
        <w:rPr>
          <w:sz w:val="26"/>
          <w:szCs w:val="26"/>
        </w:rPr>
        <w:t xml:space="preserve">общая численность граждан, принятых на работу на свободные рабочие места (вакансии), в том числе в счет установленной брони для приема на работу, </w:t>
      </w:r>
      <w:r w:rsidRPr="001A0AA8">
        <w:rPr>
          <w:sz w:val="26"/>
          <w:szCs w:val="26"/>
        </w:rPr>
        <w:br/>
        <w:t xml:space="preserve">в порядке переезда в другую местность на новое место жительства и работы </w:t>
      </w:r>
      <w:r w:rsidRPr="001A0AA8">
        <w:rPr>
          <w:sz w:val="26"/>
          <w:szCs w:val="26"/>
        </w:rPr>
        <w:br/>
        <w:t>в рамках адаптации инвалидов к трудовой деятельности и другие.</w:t>
      </w:r>
    </w:p>
    <w:p w:rsidR="00C0349D" w:rsidRPr="001A0AA8" w:rsidRDefault="00C0349D" w:rsidP="009B7BF4">
      <w:pPr>
        <w:spacing w:before="100" w:line="356" w:lineRule="exact"/>
        <w:ind w:firstLine="709"/>
        <w:jc w:val="both"/>
        <w:rPr>
          <w:snapToGrid w:val="0"/>
          <w:spacing w:val="-2"/>
          <w:sz w:val="26"/>
          <w:lang w:val="be-BY"/>
        </w:rPr>
      </w:pPr>
      <w:r w:rsidRPr="001A0AA8">
        <w:rPr>
          <w:b/>
          <w:snapToGrid w:val="0"/>
          <w:sz w:val="26"/>
        </w:rPr>
        <w:t>Уровень зарегистрированной безработицы</w:t>
      </w:r>
      <w:r w:rsidRPr="001A0AA8">
        <w:rPr>
          <w:snapToGrid w:val="0"/>
          <w:sz w:val="26"/>
        </w:rPr>
        <w:t xml:space="preserve"> </w:t>
      </w:r>
      <w:r w:rsidRPr="001A0AA8">
        <w:rPr>
          <w:sz w:val="26"/>
        </w:rPr>
        <w:t>–</w:t>
      </w:r>
      <w:r w:rsidRPr="001A0AA8">
        <w:rPr>
          <w:snapToGrid w:val="0"/>
          <w:sz w:val="26"/>
        </w:rPr>
        <w:t xml:space="preserve"> отношение численности безработных, зарегистрированных в органах по труду, занятости и социальной </w:t>
      </w:r>
      <w:r w:rsidRPr="001A0AA8">
        <w:rPr>
          <w:snapToGrid w:val="0"/>
          <w:spacing w:val="-2"/>
          <w:sz w:val="26"/>
        </w:rPr>
        <w:t>защите, к численности рабочей силы (занятые и безработные, зарегистрированные в органах по труду, занятости и социальной защите).</w:t>
      </w:r>
    </w:p>
    <w:p w:rsidR="00C0349D" w:rsidRDefault="00C0349D" w:rsidP="005A19FF">
      <w:pPr>
        <w:pStyle w:val="4"/>
        <w:keepNext w:val="0"/>
        <w:spacing w:before="80" w:line="350" w:lineRule="exact"/>
        <w:rPr>
          <w:rFonts w:ascii="Times New Roman" w:hAnsi="Times New Roman"/>
          <w:b w:val="0"/>
          <w:snapToGrid w:val="0"/>
          <w:sz w:val="26"/>
        </w:rPr>
      </w:pPr>
      <w:r w:rsidRPr="001A0AA8">
        <w:rPr>
          <w:rFonts w:ascii="Times New Roman" w:hAnsi="Times New Roman"/>
          <w:snapToGrid w:val="0"/>
          <w:sz w:val="26"/>
          <w:szCs w:val="26"/>
        </w:rPr>
        <w:lastRenderedPageBreak/>
        <w:t xml:space="preserve">Безработные, зарегистрированные в органах </w:t>
      </w:r>
      <w:r w:rsidRPr="001A0AA8">
        <w:rPr>
          <w:rFonts w:ascii="Times New Roman" w:hAnsi="Times New Roman"/>
          <w:bCs/>
          <w:snapToGrid w:val="0"/>
          <w:sz w:val="26"/>
          <w:szCs w:val="26"/>
        </w:rPr>
        <w:t xml:space="preserve">по труду, занятости </w:t>
      </w:r>
      <w:r w:rsidRPr="001A0AA8">
        <w:rPr>
          <w:rFonts w:ascii="Times New Roman" w:hAnsi="Times New Roman"/>
          <w:bCs/>
          <w:snapToGrid w:val="0"/>
          <w:sz w:val="26"/>
          <w:szCs w:val="26"/>
        </w:rPr>
        <w:br/>
        <w:t xml:space="preserve">и социальной защите </w:t>
      </w:r>
      <w:r w:rsidRPr="00FB679E">
        <w:rPr>
          <w:rFonts w:ascii="Times New Roman" w:hAnsi="Times New Roman"/>
          <w:b w:val="0"/>
          <w:bCs/>
          <w:snapToGrid w:val="0"/>
          <w:sz w:val="26"/>
          <w:szCs w:val="26"/>
        </w:rPr>
        <w:t>–</w:t>
      </w:r>
      <w:r w:rsidRPr="00FB679E">
        <w:rPr>
          <w:rFonts w:ascii="Times New Roman" w:hAnsi="Times New Roman"/>
          <w:b w:val="0"/>
          <w:snapToGrid w:val="0"/>
          <w:sz w:val="26"/>
          <w:szCs w:val="26"/>
        </w:rPr>
        <w:t xml:space="preserve"> </w:t>
      </w:r>
      <w:r w:rsidRPr="001A0AA8">
        <w:rPr>
          <w:rFonts w:ascii="Times New Roman" w:hAnsi="Times New Roman"/>
          <w:b w:val="0"/>
          <w:snapToGrid w:val="0"/>
          <w:sz w:val="26"/>
        </w:rPr>
        <w:t xml:space="preserve">трудоспособные граждане, постоянно проживающие </w:t>
      </w:r>
      <w:r w:rsidRPr="001A0AA8">
        <w:rPr>
          <w:rFonts w:ascii="Times New Roman" w:hAnsi="Times New Roman"/>
          <w:b w:val="0"/>
          <w:snapToGrid w:val="0"/>
          <w:sz w:val="26"/>
        </w:rPr>
        <w:br/>
        <w:t xml:space="preserve">на территории Республики Беларусь, не имеющие работы и заработка, которые зарегистрированы в органах по труду, занятости и социальной защите </w:t>
      </w:r>
      <w:r w:rsidRPr="001A0AA8">
        <w:rPr>
          <w:rFonts w:ascii="Times New Roman" w:hAnsi="Times New Roman"/>
          <w:b w:val="0"/>
          <w:snapToGrid w:val="0"/>
          <w:sz w:val="26"/>
        </w:rPr>
        <w:br/>
        <w:t>по их постоянному месту жительства в целях поиска подходящей работы, ищущие работу и готовые приступить к ней.</w:t>
      </w:r>
      <w:r>
        <w:rPr>
          <w:rFonts w:ascii="Times New Roman" w:hAnsi="Times New Roman"/>
          <w:b w:val="0"/>
          <w:snapToGrid w:val="0"/>
          <w:sz w:val="26"/>
        </w:rPr>
        <w:t xml:space="preserve"> </w:t>
      </w:r>
    </w:p>
    <w:p w:rsidR="008D2EDC" w:rsidRPr="005957EF" w:rsidRDefault="008D2EDC" w:rsidP="00057F90">
      <w:pPr>
        <w:pStyle w:val="4"/>
        <w:keepNext w:val="0"/>
        <w:spacing w:before="240" w:line="370" w:lineRule="exact"/>
      </w:pPr>
      <w:r>
        <w:t>Д</w:t>
      </w:r>
      <w:r w:rsidR="003809F6">
        <w:t>енежные д</w:t>
      </w:r>
      <w:r w:rsidRPr="005957EF">
        <w:t>оходы</w:t>
      </w:r>
      <w:r>
        <w:t xml:space="preserve"> </w:t>
      </w:r>
      <w:r w:rsidR="003809F6">
        <w:t>населения</w:t>
      </w:r>
    </w:p>
    <w:p w:rsidR="001F3C55" w:rsidRPr="008745EF" w:rsidRDefault="001F3C55" w:rsidP="005A19FF">
      <w:pPr>
        <w:spacing w:before="120" w:line="35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w:t>
      </w:r>
      <w:r w:rsidRPr="001F3C55">
        <w:rPr>
          <w:sz w:val="26"/>
          <w:szCs w:val="26"/>
        </w:rPr>
        <w:t xml:space="preserve">(проценты по депозитам, дивиденды, прочие доходы </w:t>
      </w:r>
      <w:r w:rsidRPr="001F3C55">
        <w:rPr>
          <w:sz w:val="26"/>
          <w:szCs w:val="26"/>
        </w:rPr>
        <w:br/>
        <w:t>от собственности) и прочие доходы.</w:t>
      </w:r>
    </w:p>
    <w:p w:rsidR="001F3C55" w:rsidRPr="008745EF" w:rsidRDefault="001F3C55" w:rsidP="005A19FF">
      <w:pPr>
        <w:spacing w:before="80" w:line="35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Pr>
          <w:sz w:val="26"/>
          <w:szCs w:val="26"/>
        </w:rPr>
        <w:br/>
      </w:r>
      <w:r w:rsidRPr="008745EF">
        <w:rPr>
          <w:sz w:val="26"/>
          <w:szCs w:val="26"/>
        </w:rPr>
        <w:t>и сбережение после уплаты налогов, сборов и взносов.</w:t>
      </w:r>
    </w:p>
    <w:p w:rsidR="001F3C55" w:rsidRPr="001F3C55" w:rsidRDefault="001F3C55" w:rsidP="005A19FF">
      <w:pPr>
        <w:spacing w:before="80" w:line="350" w:lineRule="exact"/>
        <w:ind w:firstLine="709"/>
        <w:jc w:val="both"/>
        <w:rPr>
          <w:spacing w:val="-2"/>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1F3C55">
        <w:rPr>
          <w:spacing w:val="-4"/>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на индекс </w:t>
      </w:r>
      <w:r w:rsidRPr="001F3C55">
        <w:rPr>
          <w:spacing w:val="-2"/>
          <w:sz w:val="26"/>
          <w:szCs w:val="26"/>
        </w:rPr>
        <w:t>потребительских цен на товары и услуги за соответствующий временной период.</w:t>
      </w:r>
    </w:p>
    <w:p w:rsidR="009F5BE5" w:rsidRDefault="009F5BE5" w:rsidP="00B91607">
      <w:pPr>
        <w:spacing w:before="240" w:line="370" w:lineRule="exact"/>
        <w:ind w:firstLine="709"/>
        <w:jc w:val="both"/>
        <w:rPr>
          <w:rFonts w:ascii="Arial" w:hAnsi="Arial" w:cs="Arial"/>
          <w:b/>
          <w:bCs/>
          <w:sz w:val="30"/>
          <w:szCs w:val="30"/>
        </w:rPr>
      </w:pPr>
      <w:r>
        <w:rPr>
          <w:rFonts w:ascii="Arial" w:hAnsi="Arial" w:cs="Arial"/>
          <w:b/>
          <w:bCs/>
          <w:sz w:val="30"/>
          <w:szCs w:val="30"/>
        </w:rPr>
        <w:t>Стоимость рабочей силы</w:t>
      </w:r>
    </w:p>
    <w:p w:rsidR="009F5BE5" w:rsidRDefault="009F5BE5" w:rsidP="009B7BF4">
      <w:pPr>
        <w:spacing w:before="120" w:line="350" w:lineRule="exact"/>
        <w:ind w:firstLine="709"/>
        <w:jc w:val="both"/>
        <w:rPr>
          <w:sz w:val="26"/>
          <w:szCs w:val="26"/>
        </w:rPr>
      </w:pPr>
      <w:r w:rsidRPr="005C6028">
        <w:rPr>
          <w:b/>
          <w:sz w:val="26"/>
          <w:szCs w:val="26"/>
        </w:rPr>
        <w:t>Номинальная начисленная среднемесячная заработная плата</w:t>
      </w:r>
      <w:r w:rsidRPr="005C6028">
        <w:rPr>
          <w:sz w:val="26"/>
          <w:szCs w:val="26"/>
        </w:rPr>
        <w:t xml:space="preserve"> – отношение начисленного фонда заработной платы, включая подоходный налог </w:t>
      </w:r>
      <w:r>
        <w:rPr>
          <w:sz w:val="26"/>
          <w:szCs w:val="26"/>
        </w:rPr>
        <w:br/>
      </w:r>
      <w:r w:rsidRPr="005C6028">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5C6028">
        <w:rPr>
          <w:sz w:val="26"/>
          <w:szCs w:val="26"/>
        </w:rPr>
        <w:t xml:space="preserve">и к количеству месяцев в периоде. </w:t>
      </w:r>
    </w:p>
    <w:p w:rsidR="009F5BE5" w:rsidRPr="005706EB" w:rsidRDefault="009F5BE5" w:rsidP="009B7BF4">
      <w:pPr>
        <w:spacing w:before="80" w:line="350" w:lineRule="exact"/>
        <w:ind w:firstLine="709"/>
        <w:jc w:val="both"/>
        <w:rPr>
          <w:sz w:val="26"/>
          <w:szCs w:val="26"/>
        </w:rPr>
      </w:pPr>
      <w:r w:rsidRPr="005C6028">
        <w:rPr>
          <w:b/>
          <w:sz w:val="26"/>
          <w:szCs w:val="26"/>
        </w:rPr>
        <w:t>Реальная заработная плата</w:t>
      </w:r>
      <w:r w:rsidRPr="005C6028">
        <w:rPr>
          <w:sz w:val="26"/>
          <w:szCs w:val="26"/>
        </w:rPr>
        <w:t xml:space="preserve"> – относительный статистический показатель</w:t>
      </w:r>
      <w:r>
        <w:rPr>
          <w:sz w:val="26"/>
          <w:szCs w:val="26"/>
        </w:rPr>
        <w:t>,</w:t>
      </w:r>
      <w:r w:rsidRPr="005C6028">
        <w:rPr>
          <w:sz w:val="26"/>
          <w:szCs w:val="26"/>
        </w:rPr>
        <w:t xml:space="preserve"> характеризующий покупательную способность заработной платы в отчетном периоде в связи с изменением цен на потребительские товары и услуги </w:t>
      </w:r>
      <w:r w:rsidR="009313D7">
        <w:rPr>
          <w:sz w:val="26"/>
          <w:szCs w:val="26"/>
        </w:rPr>
        <w:br/>
      </w:r>
      <w:r w:rsidRPr="005C6028">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Pr>
          <w:sz w:val="26"/>
          <w:szCs w:val="26"/>
        </w:rPr>
        <w:br/>
      </w:r>
      <w:r w:rsidRPr="005C6028">
        <w:rPr>
          <w:sz w:val="26"/>
          <w:szCs w:val="26"/>
        </w:rPr>
        <w:t>за один и тот же временной период.</w:t>
      </w:r>
    </w:p>
    <w:p w:rsidR="009F5BE5" w:rsidRPr="005C6028" w:rsidRDefault="009F5BE5" w:rsidP="009B7BF4">
      <w:pPr>
        <w:spacing w:before="80" w:line="350" w:lineRule="exact"/>
        <w:ind w:firstLine="709"/>
        <w:jc w:val="both"/>
        <w:rPr>
          <w:sz w:val="26"/>
          <w:szCs w:val="26"/>
        </w:rPr>
      </w:pPr>
      <w:r w:rsidRPr="005C6028">
        <w:rPr>
          <w:sz w:val="26"/>
          <w:szCs w:val="26"/>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sectPr w:rsidR="009F5BE5" w:rsidRPr="005C6028" w:rsidSect="00841986">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8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D73" w:rsidRDefault="00997D73">
      <w:r>
        <w:separator/>
      </w:r>
    </w:p>
  </w:endnote>
  <w:endnote w:type="continuationSeparator" w:id="0">
    <w:p w:rsidR="00997D73" w:rsidRDefault="0099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6F6336" w:rsidRDefault="006F6336">
    <w:pPr>
      <w:pStyle w:val="a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sz w:val="20"/>
      </w:rPr>
    </w:pPr>
    <w:r>
      <w:rPr>
        <w:rStyle w:val="ab"/>
        <w:sz w:val="20"/>
      </w:rPr>
      <w:fldChar w:fldCharType="begin"/>
    </w:r>
    <w:r>
      <w:rPr>
        <w:rStyle w:val="ab"/>
        <w:sz w:val="20"/>
      </w:rPr>
      <w:instrText xml:space="preserve">PAGE  </w:instrText>
    </w:r>
    <w:r>
      <w:rPr>
        <w:rStyle w:val="ab"/>
        <w:sz w:val="20"/>
      </w:rPr>
      <w:fldChar w:fldCharType="separate"/>
    </w:r>
    <w:r w:rsidR="00841986">
      <w:rPr>
        <w:rStyle w:val="ab"/>
        <w:noProof/>
        <w:sz w:val="20"/>
      </w:rPr>
      <w:t>103</w:t>
    </w:r>
    <w:r>
      <w:rPr>
        <w:rStyle w:val="ab"/>
        <w:sz w:val="20"/>
      </w:rPr>
      <w:fldChar w:fldCharType="end"/>
    </w:r>
  </w:p>
  <w:p w:rsidR="006F6336" w:rsidRPr="006E06AC" w:rsidRDefault="006F6336" w:rsidP="006E06AC">
    <w:pPr>
      <w:pStyle w:val="aa"/>
      <w:tabs>
        <w:tab w:val="clear" w:pos="4153"/>
        <w:tab w:val="clear" w:pos="8306"/>
      </w:tabs>
      <w:jc w:val="righ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D73" w:rsidRDefault="00997D73">
      <w:r>
        <w:separator/>
      </w:r>
    </w:p>
  </w:footnote>
  <w:footnote w:type="continuationSeparator" w:id="0">
    <w:p w:rsidR="00997D73" w:rsidRDefault="00997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rsidP="00CC32A6">
    <w:pPr>
      <w:pStyle w:val="a9"/>
      <w:pBdr>
        <w:bottom w:val="double" w:sz="4" w:space="1" w:color="auto"/>
      </w:pBdr>
      <w:spacing w:line="240" w:lineRule="exact"/>
      <w:jc w:val="center"/>
      <w:rPr>
        <w:rFonts w:ascii="Arial" w:hAnsi="Arial" w:cs="Arial"/>
        <w:sz w:val="16"/>
      </w:rPr>
    </w:pPr>
    <w:r>
      <w:rPr>
        <w:rFonts w:ascii="Arial" w:hAnsi="Arial" w:cs="Arial"/>
        <w:sz w:val="16"/>
      </w:rPr>
      <w:t>МЕТОДОЛОГИЧЕСКИЕ ПОЯСНЕНИЯ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14C7F83"/>
    <w:multiLevelType w:val="hybridMultilevel"/>
    <w:tmpl w:val="2D4E921E"/>
    <w:lvl w:ilvl="0" w:tplc="D2323F9A">
      <w:start w:val="1"/>
      <w:numFmt w:val="bullet"/>
      <w:lvlText w:val=""/>
      <w:lvlJc w:val="left"/>
      <w:pPr>
        <w:tabs>
          <w:tab w:val="num" w:pos="360"/>
        </w:tabs>
        <w:ind w:left="-357" w:firstLine="357"/>
      </w:pPr>
      <w:rPr>
        <w:rFonts w:ascii="Symbol" w:hAnsi="Symbol" w:hint="default"/>
      </w:rPr>
    </w:lvl>
    <w:lvl w:ilvl="1" w:tplc="04190003" w:tentative="1">
      <w:start w:val="1"/>
      <w:numFmt w:val="bullet"/>
      <w:lvlText w:val="o"/>
      <w:lvlJc w:val="left"/>
      <w:pPr>
        <w:tabs>
          <w:tab w:val="num" w:pos="1083"/>
        </w:tabs>
        <w:ind w:left="1083" w:hanging="360"/>
      </w:pPr>
      <w:rPr>
        <w:rFonts w:ascii="Courier New" w:hAnsi="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2" w15:restartNumberingAfterBreak="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16E7E09"/>
    <w:multiLevelType w:val="hybridMultilevel"/>
    <w:tmpl w:val="DF8EC3F4"/>
    <w:lvl w:ilvl="0" w:tplc="04090001">
      <w:start w:val="1"/>
      <w:numFmt w:val="bullet"/>
      <w:lvlText w:val=""/>
      <w:lvlJc w:val="left"/>
      <w:pPr>
        <w:tabs>
          <w:tab w:val="num" w:pos="2329"/>
        </w:tabs>
        <w:ind w:left="2329"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34D2173C"/>
    <w:multiLevelType w:val="hybridMultilevel"/>
    <w:tmpl w:val="FC80484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57564A3F"/>
    <w:multiLevelType w:val="multilevel"/>
    <w:tmpl w:val="FC80484A"/>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num w:numId="1">
    <w:abstractNumId w:val="4"/>
  </w:num>
  <w:num w:numId="2">
    <w:abstractNumId w:val="3"/>
  </w:num>
  <w:num w:numId="3">
    <w:abstractNumId w:val="8"/>
  </w:num>
  <w:num w:numId="4">
    <w:abstractNumId w:val="5"/>
  </w:num>
  <w:num w:numId="5">
    <w:abstractNumId w:val="6"/>
  </w:num>
  <w:num w:numId="6">
    <w:abstractNumId w:val="9"/>
  </w:num>
  <w:num w:numId="7">
    <w:abstractNumId w:val="1"/>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541"/>
    <w:rsid w:val="000005A9"/>
    <w:rsid w:val="00001468"/>
    <w:rsid w:val="00002D0F"/>
    <w:rsid w:val="0000517B"/>
    <w:rsid w:val="0000543D"/>
    <w:rsid w:val="00005C5D"/>
    <w:rsid w:val="00006230"/>
    <w:rsid w:val="00010FD9"/>
    <w:rsid w:val="00011A0C"/>
    <w:rsid w:val="000136A1"/>
    <w:rsid w:val="00014551"/>
    <w:rsid w:val="000147A4"/>
    <w:rsid w:val="00015218"/>
    <w:rsid w:val="00017F72"/>
    <w:rsid w:val="00020CD8"/>
    <w:rsid w:val="00021077"/>
    <w:rsid w:val="00021885"/>
    <w:rsid w:val="0002226D"/>
    <w:rsid w:val="00022B31"/>
    <w:rsid w:val="00022BBE"/>
    <w:rsid w:val="00023347"/>
    <w:rsid w:val="00023536"/>
    <w:rsid w:val="000239A8"/>
    <w:rsid w:val="000239BB"/>
    <w:rsid w:val="000243D7"/>
    <w:rsid w:val="00027FE6"/>
    <w:rsid w:val="000301AB"/>
    <w:rsid w:val="0003065F"/>
    <w:rsid w:val="00031ECA"/>
    <w:rsid w:val="0003423D"/>
    <w:rsid w:val="00034684"/>
    <w:rsid w:val="0003554F"/>
    <w:rsid w:val="00037533"/>
    <w:rsid w:val="000378F8"/>
    <w:rsid w:val="000403F8"/>
    <w:rsid w:val="00040ADE"/>
    <w:rsid w:val="00041A2B"/>
    <w:rsid w:val="000420DD"/>
    <w:rsid w:val="00042228"/>
    <w:rsid w:val="00042262"/>
    <w:rsid w:val="000457D1"/>
    <w:rsid w:val="000468C2"/>
    <w:rsid w:val="00047A61"/>
    <w:rsid w:val="00050E6E"/>
    <w:rsid w:val="00051778"/>
    <w:rsid w:val="00053244"/>
    <w:rsid w:val="00053ACD"/>
    <w:rsid w:val="0005483D"/>
    <w:rsid w:val="00057F90"/>
    <w:rsid w:val="00060FDE"/>
    <w:rsid w:val="00061162"/>
    <w:rsid w:val="00063DF6"/>
    <w:rsid w:val="000644A4"/>
    <w:rsid w:val="00065D64"/>
    <w:rsid w:val="00066FB8"/>
    <w:rsid w:val="000712C3"/>
    <w:rsid w:val="00071EE0"/>
    <w:rsid w:val="00072C1C"/>
    <w:rsid w:val="00073888"/>
    <w:rsid w:val="00073A15"/>
    <w:rsid w:val="00074786"/>
    <w:rsid w:val="000765C6"/>
    <w:rsid w:val="000808DD"/>
    <w:rsid w:val="00080C3D"/>
    <w:rsid w:val="000811F9"/>
    <w:rsid w:val="00082875"/>
    <w:rsid w:val="00083653"/>
    <w:rsid w:val="00083D45"/>
    <w:rsid w:val="00083D95"/>
    <w:rsid w:val="00085B85"/>
    <w:rsid w:val="00085BA8"/>
    <w:rsid w:val="00086AED"/>
    <w:rsid w:val="00086F0B"/>
    <w:rsid w:val="000907C2"/>
    <w:rsid w:val="0009092D"/>
    <w:rsid w:val="00090E63"/>
    <w:rsid w:val="000912FC"/>
    <w:rsid w:val="00092892"/>
    <w:rsid w:val="000928FD"/>
    <w:rsid w:val="0009335C"/>
    <w:rsid w:val="0009384F"/>
    <w:rsid w:val="000942D4"/>
    <w:rsid w:val="00096DCE"/>
    <w:rsid w:val="000974A0"/>
    <w:rsid w:val="000977DB"/>
    <w:rsid w:val="00097A6D"/>
    <w:rsid w:val="00097C89"/>
    <w:rsid w:val="000A199D"/>
    <w:rsid w:val="000A2751"/>
    <w:rsid w:val="000A3094"/>
    <w:rsid w:val="000A6B15"/>
    <w:rsid w:val="000A7309"/>
    <w:rsid w:val="000B05EA"/>
    <w:rsid w:val="000B1A5D"/>
    <w:rsid w:val="000B3B1E"/>
    <w:rsid w:val="000B4237"/>
    <w:rsid w:val="000B4AB5"/>
    <w:rsid w:val="000C1A17"/>
    <w:rsid w:val="000C2C6B"/>
    <w:rsid w:val="000C4178"/>
    <w:rsid w:val="000C4CE6"/>
    <w:rsid w:val="000C6385"/>
    <w:rsid w:val="000C752B"/>
    <w:rsid w:val="000C79CB"/>
    <w:rsid w:val="000D0423"/>
    <w:rsid w:val="000D0D51"/>
    <w:rsid w:val="000D0FE0"/>
    <w:rsid w:val="000D2298"/>
    <w:rsid w:val="000D2577"/>
    <w:rsid w:val="000D32FA"/>
    <w:rsid w:val="000D3BE6"/>
    <w:rsid w:val="000D5E55"/>
    <w:rsid w:val="000D7284"/>
    <w:rsid w:val="000E0E10"/>
    <w:rsid w:val="000E15C1"/>
    <w:rsid w:val="000E293F"/>
    <w:rsid w:val="000E3847"/>
    <w:rsid w:val="000E446F"/>
    <w:rsid w:val="000F32B9"/>
    <w:rsid w:val="000F4F78"/>
    <w:rsid w:val="000F5381"/>
    <w:rsid w:val="000F5DE2"/>
    <w:rsid w:val="000F60ED"/>
    <w:rsid w:val="000F64A9"/>
    <w:rsid w:val="000F64FB"/>
    <w:rsid w:val="000F70B1"/>
    <w:rsid w:val="000F7BE9"/>
    <w:rsid w:val="001013E1"/>
    <w:rsid w:val="001039B6"/>
    <w:rsid w:val="00103D2D"/>
    <w:rsid w:val="00104339"/>
    <w:rsid w:val="00104D7B"/>
    <w:rsid w:val="00104E57"/>
    <w:rsid w:val="001112F1"/>
    <w:rsid w:val="00112252"/>
    <w:rsid w:val="00112B93"/>
    <w:rsid w:val="0011580E"/>
    <w:rsid w:val="001162F6"/>
    <w:rsid w:val="0011634B"/>
    <w:rsid w:val="00116A15"/>
    <w:rsid w:val="00120B31"/>
    <w:rsid w:val="00121847"/>
    <w:rsid w:val="00122819"/>
    <w:rsid w:val="001229E9"/>
    <w:rsid w:val="001235BB"/>
    <w:rsid w:val="00123FC9"/>
    <w:rsid w:val="0012435B"/>
    <w:rsid w:val="00125CD8"/>
    <w:rsid w:val="001331A9"/>
    <w:rsid w:val="0013655D"/>
    <w:rsid w:val="00137D41"/>
    <w:rsid w:val="001409BF"/>
    <w:rsid w:val="00141425"/>
    <w:rsid w:val="001416DC"/>
    <w:rsid w:val="00141717"/>
    <w:rsid w:val="00142B35"/>
    <w:rsid w:val="00142D01"/>
    <w:rsid w:val="00142EE7"/>
    <w:rsid w:val="0014356A"/>
    <w:rsid w:val="00144503"/>
    <w:rsid w:val="00144BE7"/>
    <w:rsid w:val="00147341"/>
    <w:rsid w:val="00150414"/>
    <w:rsid w:val="00150DB6"/>
    <w:rsid w:val="00151FB6"/>
    <w:rsid w:val="0015226E"/>
    <w:rsid w:val="00153DFF"/>
    <w:rsid w:val="001543E5"/>
    <w:rsid w:val="001546AA"/>
    <w:rsid w:val="001559A1"/>
    <w:rsid w:val="0015794E"/>
    <w:rsid w:val="0016074C"/>
    <w:rsid w:val="00161C63"/>
    <w:rsid w:val="00161D99"/>
    <w:rsid w:val="00163E99"/>
    <w:rsid w:val="00164F60"/>
    <w:rsid w:val="001707A5"/>
    <w:rsid w:val="001717F4"/>
    <w:rsid w:val="00171F30"/>
    <w:rsid w:val="00175CC1"/>
    <w:rsid w:val="00180688"/>
    <w:rsid w:val="00181F64"/>
    <w:rsid w:val="00182CBC"/>
    <w:rsid w:val="001837CB"/>
    <w:rsid w:val="00183AE7"/>
    <w:rsid w:val="00184D9D"/>
    <w:rsid w:val="00186734"/>
    <w:rsid w:val="00191327"/>
    <w:rsid w:val="001917C5"/>
    <w:rsid w:val="00191EC5"/>
    <w:rsid w:val="00193A6B"/>
    <w:rsid w:val="00194802"/>
    <w:rsid w:val="001952DD"/>
    <w:rsid w:val="001966AC"/>
    <w:rsid w:val="001968C4"/>
    <w:rsid w:val="00197687"/>
    <w:rsid w:val="00197CA5"/>
    <w:rsid w:val="001A075B"/>
    <w:rsid w:val="001A0AA8"/>
    <w:rsid w:val="001A1212"/>
    <w:rsid w:val="001A2C40"/>
    <w:rsid w:val="001A6619"/>
    <w:rsid w:val="001A6DDC"/>
    <w:rsid w:val="001A7249"/>
    <w:rsid w:val="001B7875"/>
    <w:rsid w:val="001B7982"/>
    <w:rsid w:val="001C1291"/>
    <w:rsid w:val="001C149B"/>
    <w:rsid w:val="001C1734"/>
    <w:rsid w:val="001C3BF7"/>
    <w:rsid w:val="001C7AD8"/>
    <w:rsid w:val="001D2BA6"/>
    <w:rsid w:val="001D33DF"/>
    <w:rsid w:val="001D51D8"/>
    <w:rsid w:val="001D53BC"/>
    <w:rsid w:val="001D560F"/>
    <w:rsid w:val="001D5DD1"/>
    <w:rsid w:val="001D5FC0"/>
    <w:rsid w:val="001D60C2"/>
    <w:rsid w:val="001E04A0"/>
    <w:rsid w:val="001E0CCC"/>
    <w:rsid w:val="001E1BE9"/>
    <w:rsid w:val="001E2208"/>
    <w:rsid w:val="001E3306"/>
    <w:rsid w:val="001E346E"/>
    <w:rsid w:val="001E76C3"/>
    <w:rsid w:val="001F0F7A"/>
    <w:rsid w:val="001F1BFC"/>
    <w:rsid w:val="001F213F"/>
    <w:rsid w:val="001F220B"/>
    <w:rsid w:val="001F28B9"/>
    <w:rsid w:val="001F3C55"/>
    <w:rsid w:val="001F5026"/>
    <w:rsid w:val="001F5D41"/>
    <w:rsid w:val="00201338"/>
    <w:rsid w:val="0020405A"/>
    <w:rsid w:val="00204727"/>
    <w:rsid w:val="0020626E"/>
    <w:rsid w:val="00206338"/>
    <w:rsid w:val="00207D08"/>
    <w:rsid w:val="00212542"/>
    <w:rsid w:val="002128F6"/>
    <w:rsid w:val="002156A3"/>
    <w:rsid w:val="002158F0"/>
    <w:rsid w:val="00220F34"/>
    <w:rsid w:val="00220F6D"/>
    <w:rsid w:val="00221CEE"/>
    <w:rsid w:val="00222064"/>
    <w:rsid w:val="002220C8"/>
    <w:rsid w:val="002230B4"/>
    <w:rsid w:val="00224064"/>
    <w:rsid w:val="00225285"/>
    <w:rsid w:val="002255E4"/>
    <w:rsid w:val="002256D9"/>
    <w:rsid w:val="00231AA4"/>
    <w:rsid w:val="00234CFB"/>
    <w:rsid w:val="002357B6"/>
    <w:rsid w:val="00237074"/>
    <w:rsid w:val="00237091"/>
    <w:rsid w:val="00240C9C"/>
    <w:rsid w:val="00241616"/>
    <w:rsid w:val="002431ED"/>
    <w:rsid w:val="002432EF"/>
    <w:rsid w:val="0024349B"/>
    <w:rsid w:val="002434F0"/>
    <w:rsid w:val="00244BFC"/>
    <w:rsid w:val="00245C39"/>
    <w:rsid w:val="00246677"/>
    <w:rsid w:val="00246788"/>
    <w:rsid w:val="00246842"/>
    <w:rsid w:val="0024723E"/>
    <w:rsid w:val="00251180"/>
    <w:rsid w:val="002520B0"/>
    <w:rsid w:val="0025330D"/>
    <w:rsid w:val="0025358D"/>
    <w:rsid w:val="0025449F"/>
    <w:rsid w:val="002544BE"/>
    <w:rsid w:val="00254A79"/>
    <w:rsid w:val="0025575E"/>
    <w:rsid w:val="002558FA"/>
    <w:rsid w:val="00257181"/>
    <w:rsid w:val="00257B42"/>
    <w:rsid w:val="002606DB"/>
    <w:rsid w:val="0026114C"/>
    <w:rsid w:val="00262C6C"/>
    <w:rsid w:val="002678A9"/>
    <w:rsid w:val="00267EAF"/>
    <w:rsid w:val="00271986"/>
    <w:rsid w:val="00273E85"/>
    <w:rsid w:val="00273F16"/>
    <w:rsid w:val="00274CB9"/>
    <w:rsid w:val="0027524F"/>
    <w:rsid w:val="0027703D"/>
    <w:rsid w:val="002770BB"/>
    <w:rsid w:val="00277BCB"/>
    <w:rsid w:val="00280727"/>
    <w:rsid w:val="0028099D"/>
    <w:rsid w:val="00281A63"/>
    <w:rsid w:val="00284ABD"/>
    <w:rsid w:val="00284B7E"/>
    <w:rsid w:val="00287E77"/>
    <w:rsid w:val="00287E79"/>
    <w:rsid w:val="00290FC5"/>
    <w:rsid w:val="00292324"/>
    <w:rsid w:val="0029266D"/>
    <w:rsid w:val="00293A9A"/>
    <w:rsid w:val="0029706A"/>
    <w:rsid w:val="002A02B4"/>
    <w:rsid w:val="002A0327"/>
    <w:rsid w:val="002A0C6A"/>
    <w:rsid w:val="002A10A1"/>
    <w:rsid w:val="002A1677"/>
    <w:rsid w:val="002A40AA"/>
    <w:rsid w:val="002A7F7D"/>
    <w:rsid w:val="002B079C"/>
    <w:rsid w:val="002B0834"/>
    <w:rsid w:val="002B1E9C"/>
    <w:rsid w:val="002B3A40"/>
    <w:rsid w:val="002B4A89"/>
    <w:rsid w:val="002B5294"/>
    <w:rsid w:val="002B53D2"/>
    <w:rsid w:val="002B554D"/>
    <w:rsid w:val="002B5B02"/>
    <w:rsid w:val="002B755C"/>
    <w:rsid w:val="002B796A"/>
    <w:rsid w:val="002B7C56"/>
    <w:rsid w:val="002B7E6C"/>
    <w:rsid w:val="002C073A"/>
    <w:rsid w:val="002C1796"/>
    <w:rsid w:val="002C28F5"/>
    <w:rsid w:val="002C3441"/>
    <w:rsid w:val="002C438E"/>
    <w:rsid w:val="002C44A6"/>
    <w:rsid w:val="002C5CB9"/>
    <w:rsid w:val="002C7E5B"/>
    <w:rsid w:val="002C7EA5"/>
    <w:rsid w:val="002C7EAA"/>
    <w:rsid w:val="002D02A7"/>
    <w:rsid w:val="002D3BCA"/>
    <w:rsid w:val="002D4CA2"/>
    <w:rsid w:val="002D5EBF"/>
    <w:rsid w:val="002E10B4"/>
    <w:rsid w:val="002E1D9E"/>
    <w:rsid w:val="002E21FF"/>
    <w:rsid w:val="002E46D3"/>
    <w:rsid w:val="002E49DF"/>
    <w:rsid w:val="002E62FF"/>
    <w:rsid w:val="002E6BD4"/>
    <w:rsid w:val="002F09CA"/>
    <w:rsid w:val="002F0D1D"/>
    <w:rsid w:val="002F22D0"/>
    <w:rsid w:val="002F2AB5"/>
    <w:rsid w:val="002F30C1"/>
    <w:rsid w:val="002F364C"/>
    <w:rsid w:val="002F3BE1"/>
    <w:rsid w:val="002F7113"/>
    <w:rsid w:val="002F7CB9"/>
    <w:rsid w:val="002F7F69"/>
    <w:rsid w:val="003026E5"/>
    <w:rsid w:val="00302868"/>
    <w:rsid w:val="003034C5"/>
    <w:rsid w:val="0030569D"/>
    <w:rsid w:val="0030738A"/>
    <w:rsid w:val="00307A00"/>
    <w:rsid w:val="003108A6"/>
    <w:rsid w:val="003136C0"/>
    <w:rsid w:val="00313B16"/>
    <w:rsid w:val="00314F77"/>
    <w:rsid w:val="00314FA1"/>
    <w:rsid w:val="0032035D"/>
    <w:rsid w:val="00320A6F"/>
    <w:rsid w:val="00320C47"/>
    <w:rsid w:val="00322A9F"/>
    <w:rsid w:val="003235DA"/>
    <w:rsid w:val="00323F2D"/>
    <w:rsid w:val="00324035"/>
    <w:rsid w:val="003241DD"/>
    <w:rsid w:val="0032461F"/>
    <w:rsid w:val="0032597D"/>
    <w:rsid w:val="00325B22"/>
    <w:rsid w:val="003273C8"/>
    <w:rsid w:val="00327AEB"/>
    <w:rsid w:val="00332727"/>
    <w:rsid w:val="003328C6"/>
    <w:rsid w:val="00332FBD"/>
    <w:rsid w:val="00333F15"/>
    <w:rsid w:val="003343C9"/>
    <w:rsid w:val="00335343"/>
    <w:rsid w:val="00340B5B"/>
    <w:rsid w:val="003465D6"/>
    <w:rsid w:val="00346FD5"/>
    <w:rsid w:val="003475E7"/>
    <w:rsid w:val="003504A7"/>
    <w:rsid w:val="00354DF1"/>
    <w:rsid w:val="00355083"/>
    <w:rsid w:val="0035575F"/>
    <w:rsid w:val="00355D12"/>
    <w:rsid w:val="00357487"/>
    <w:rsid w:val="00361F4C"/>
    <w:rsid w:val="00371929"/>
    <w:rsid w:val="00371F4B"/>
    <w:rsid w:val="00375470"/>
    <w:rsid w:val="0037655F"/>
    <w:rsid w:val="003778B9"/>
    <w:rsid w:val="00377E45"/>
    <w:rsid w:val="003805D6"/>
    <w:rsid w:val="0038096B"/>
    <w:rsid w:val="003809F6"/>
    <w:rsid w:val="00381DA4"/>
    <w:rsid w:val="003839F4"/>
    <w:rsid w:val="00384C0D"/>
    <w:rsid w:val="00385DE0"/>
    <w:rsid w:val="00386056"/>
    <w:rsid w:val="003861B1"/>
    <w:rsid w:val="00386972"/>
    <w:rsid w:val="003927FC"/>
    <w:rsid w:val="00392B76"/>
    <w:rsid w:val="003934B3"/>
    <w:rsid w:val="003942F9"/>
    <w:rsid w:val="00394514"/>
    <w:rsid w:val="003956F0"/>
    <w:rsid w:val="00395971"/>
    <w:rsid w:val="00395A1B"/>
    <w:rsid w:val="00396152"/>
    <w:rsid w:val="00396999"/>
    <w:rsid w:val="003974A5"/>
    <w:rsid w:val="00397E3B"/>
    <w:rsid w:val="003A1300"/>
    <w:rsid w:val="003A37EF"/>
    <w:rsid w:val="003A3A45"/>
    <w:rsid w:val="003A4234"/>
    <w:rsid w:val="003A4A3E"/>
    <w:rsid w:val="003A567D"/>
    <w:rsid w:val="003A7FC1"/>
    <w:rsid w:val="003B06A9"/>
    <w:rsid w:val="003B0DFC"/>
    <w:rsid w:val="003B23B3"/>
    <w:rsid w:val="003B2EDB"/>
    <w:rsid w:val="003B3E54"/>
    <w:rsid w:val="003B4ED2"/>
    <w:rsid w:val="003B5207"/>
    <w:rsid w:val="003C17C4"/>
    <w:rsid w:val="003C1C16"/>
    <w:rsid w:val="003C714C"/>
    <w:rsid w:val="003C7A1F"/>
    <w:rsid w:val="003D19F8"/>
    <w:rsid w:val="003D1D7C"/>
    <w:rsid w:val="003D24C5"/>
    <w:rsid w:val="003D2C3D"/>
    <w:rsid w:val="003D2DA2"/>
    <w:rsid w:val="003D39C5"/>
    <w:rsid w:val="003D41BA"/>
    <w:rsid w:val="003D4244"/>
    <w:rsid w:val="003D61D3"/>
    <w:rsid w:val="003E0BB1"/>
    <w:rsid w:val="003E1471"/>
    <w:rsid w:val="003E25D3"/>
    <w:rsid w:val="003E26B8"/>
    <w:rsid w:val="003E53C0"/>
    <w:rsid w:val="003E6558"/>
    <w:rsid w:val="003E74D0"/>
    <w:rsid w:val="003F1F8C"/>
    <w:rsid w:val="003F27D9"/>
    <w:rsid w:val="003F2B72"/>
    <w:rsid w:val="003F3286"/>
    <w:rsid w:val="003F3E1F"/>
    <w:rsid w:val="003F5646"/>
    <w:rsid w:val="003F6CF3"/>
    <w:rsid w:val="003F70C7"/>
    <w:rsid w:val="003F78E8"/>
    <w:rsid w:val="00400EC1"/>
    <w:rsid w:val="0040116B"/>
    <w:rsid w:val="00401DDA"/>
    <w:rsid w:val="00402712"/>
    <w:rsid w:val="00404CCC"/>
    <w:rsid w:val="00406BB4"/>
    <w:rsid w:val="00407CB2"/>
    <w:rsid w:val="004101B9"/>
    <w:rsid w:val="00411B65"/>
    <w:rsid w:val="00412B3F"/>
    <w:rsid w:val="00414DA1"/>
    <w:rsid w:val="00420B48"/>
    <w:rsid w:val="00425DD1"/>
    <w:rsid w:val="004263C7"/>
    <w:rsid w:val="004304EF"/>
    <w:rsid w:val="0043429F"/>
    <w:rsid w:val="004344D5"/>
    <w:rsid w:val="004358B5"/>
    <w:rsid w:val="00436174"/>
    <w:rsid w:val="00436474"/>
    <w:rsid w:val="00436ED0"/>
    <w:rsid w:val="004374FD"/>
    <w:rsid w:val="004406A8"/>
    <w:rsid w:val="004416E8"/>
    <w:rsid w:val="00443DFD"/>
    <w:rsid w:val="004523B5"/>
    <w:rsid w:val="00453868"/>
    <w:rsid w:val="00453F09"/>
    <w:rsid w:val="00454210"/>
    <w:rsid w:val="0045429B"/>
    <w:rsid w:val="00455A52"/>
    <w:rsid w:val="00461A2F"/>
    <w:rsid w:val="0046309D"/>
    <w:rsid w:val="00463CB6"/>
    <w:rsid w:val="00463E77"/>
    <w:rsid w:val="00465EA1"/>
    <w:rsid w:val="00471018"/>
    <w:rsid w:val="00471A90"/>
    <w:rsid w:val="00473DF2"/>
    <w:rsid w:val="00474500"/>
    <w:rsid w:val="0047639E"/>
    <w:rsid w:val="004768E0"/>
    <w:rsid w:val="0048088B"/>
    <w:rsid w:val="004814A2"/>
    <w:rsid w:val="00485861"/>
    <w:rsid w:val="004900E1"/>
    <w:rsid w:val="00490DB7"/>
    <w:rsid w:val="00491A83"/>
    <w:rsid w:val="00491DA2"/>
    <w:rsid w:val="0049261F"/>
    <w:rsid w:val="004963B4"/>
    <w:rsid w:val="00497754"/>
    <w:rsid w:val="00497BC9"/>
    <w:rsid w:val="00497E06"/>
    <w:rsid w:val="004A1578"/>
    <w:rsid w:val="004A2853"/>
    <w:rsid w:val="004A365C"/>
    <w:rsid w:val="004A6D78"/>
    <w:rsid w:val="004B49C5"/>
    <w:rsid w:val="004B5D05"/>
    <w:rsid w:val="004C0F0C"/>
    <w:rsid w:val="004C2B24"/>
    <w:rsid w:val="004C5428"/>
    <w:rsid w:val="004C6515"/>
    <w:rsid w:val="004C6911"/>
    <w:rsid w:val="004C6DA1"/>
    <w:rsid w:val="004D054F"/>
    <w:rsid w:val="004D1909"/>
    <w:rsid w:val="004D30AE"/>
    <w:rsid w:val="004D55D4"/>
    <w:rsid w:val="004D58F6"/>
    <w:rsid w:val="004D63F3"/>
    <w:rsid w:val="004D7002"/>
    <w:rsid w:val="004D7069"/>
    <w:rsid w:val="004E0BF8"/>
    <w:rsid w:val="004E21D2"/>
    <w:rsid w:val="004E573E"/>
    <w:rsid w:val="004E69EC"/>
    <w:rsid w:val="004E7CE2"/>
    <w:rsid w:val="004F2027"/>
    <w:rsid w:val="004F208A"/>
    <w:rsid w:val="004F2A1D"/>
    <w:rsid w:val="004F4643"/>
    <w:rsid w:val="004F7A5F"/>
    <w:rsid w:val="00500F22"/>
    <w:rsid w:val="00501DC4"/>
    <w:rsid w:val="005074E6"/>
    <w:rsid w:val="0051057A"/>
    <w:rsid w:val="00510CEA"/>
    <w:rsid w:val="005124F3"/>
    <w:rsid w:val="00513521"/>
    <w:rsid w:val="0051577E"/>
    <w:rsid w:val="005164CA"/>
    <w:rsid w:val="00516A7A"/>
    <w:rsid w:val="00517D24"/>
    <w:rsid w:val="005209BD"/>
    <w:rsid w:val="00522446"/>
    <w:rsid w:val="0052325A"/>
    <w:rsid w:val="0052777F"/>
    <w:rsid w:val="0053122C"/>
    <w:rsid w:val="00534F2B"/>
    <w:rsid w:val="005351B9"/>
    <w:rsid w:val="00535A05"/>
    <w:rsid w:val="00536861"/>
    <w:rsid w:val="0053743A"/>
    <w:rsid w:val="005405A6"/>
    <w:rsid w:val="0054161D"/>
    <w:rsid w:val="00541FA1"/>
    <w:rsid w:val="00543687"/>
    <w:rsid w:val="00544931"/>
    <w:rsid w:val="00545278"/>
    <w:rsid w:val="00547FD0"/>
    <w:rsid w:val="0055007E"/>
    <w:rsid w:val="00550570"/>
    <w:rsid w:val="00551271"/>
    <w:rsid w:val="00552555"/>
    <w:rsid w:val="0055303D"/>
    <w:rsid w:val="005551FB"/>
    <w:rsid w:val="00555FC1"/>
    <w:rsid w:val="00560889"/>
    <w:rsid w:val="00563077"/>
    <w:rsid w:val="00563A26"/>
    <w:rsid w:val="00563C22"/>
    <w:rsid w:val="00566686"/>
    <w:rsid w:val="00570B95"/>
    <w:rsid w:val="00572B78"/>
    <w:rsid w:val="00573B99"/>
    <w:rsid w:val="00574164"/>
    <w:rsid w:val="0057448E"/>
    <w:rsid w:val="00574D9A"/>
    <w:rsid w:val="0058051C"/>
    <w:rsid w:val="005822E6"/>
    <w:rsid w:val="00590535"/>
    <w:rsid w:val="00590A26"/>
    <w:rsid w:val="005935C8"/>
    <w:rsid w:val="00594FCA"/>
    <w:rsid w:val="005957EF"/>
    <w:rsid w:val="0059759A"/>
    <w:rsid w:val="0059772F"/>
    <w:rsid w:val="005978DB"/>
    <w:rsid w:val="005979D2"/>
    <w:rsid w:val="005A0B2D"/>
    <w:rsid w:val="005A16F5"/>
    <w:rsid w:val="005A19FF"/>
    <w:rsid w:val="005A1CCA"/>
    <w:rsid w:val="005A2F11"/>
    <w:rsid w:val="005A3A77"/>
    <w:rsid w:val="005A5D63"/>
    <w:rsid w:val="005A7626"/>
    <w:rsid w:val="005A77A3"/>
    <w:rsid w:val="005A7D43"/>
    <w:rsid w:val="005B12D2"/>
    <w:rsid w:val="005B13A1"/>
    <w:rsid w:val="005B168E"/>
    <w:rsid w:val="005B28AA"/>
    <w:rsid w:val="005B2DDB"/>
    <w:rsid w:val="005B35AA"/>
    <w:rsid w:val="005B4466"/>
    <w:rsid w:val="005B4F24"/>
    <w:rsid w:val="005B56A6"/>
    <w:rsid w:val="005C13D9"/>
    <w:rsid w:val="005C2436"/>
    <w:rsid w:val="005C39E7"/>
    <w:rsid w:val="005C6028"/>
    <w:rsid w:val="005C6702"/>
    <w:rsid w:val="005D1262"/>
    <w:rsid w:val="005D1DE7"/>
    <w:rsid w:val="005D31F7"/>
    <w:rsid w:val="005D3300"/>
    <w:rsid w:val="005D4327"/>
    <w:rsid w:val="005E0AE7"/>
    <w:rsid w:val="005E2A44"/>
    <w:rsid w:val="005E2A8B"/>
    <w:rsid w:val="005E3AD6"/>
    <w:rsid w:val="005E3EEE"/>
    <w:rsid w:val="005E4239"/>
    <w:rsid w:val="005E4251"/>
    <w:rsid w:val="005F1515"/>
    <w:rsid w:val="005F1DAC"/>
    <w:rsid w:val="005F3C79"/>
    <w:rsid w:val="005F47D6"/>
    <w:rsid w:val="005F5273"/>
    <w:rsid w:val="005F5F97"/>
    <w:rsid w:val="005F72C9"/>
    <w:rsid w:val="005F7DAA"/>
    <w:rsid w:val="00600A9F"/>
    <w:rsid w:val="00600E5D"/>
    <w:rsid w:val="00606FCB"/>
    <w:rsid w:val="00610737"/>
    <w:rsid w:val="00611E82"/>
    <w:rsid w:val="00611F8D"/>
    <w:rsid w:val="00614349"/>
    <w:rsid w:val="00614698"/>
    <w:rsid w:val="00616410"/>
    <w:rsid w:val="00616B13"/>
    <w:rsid w:val="0061727E"/>
    <w:rsid w:val="00617582"/>
    <w:rsid w:val="006218B2"/>
    <w:rsid w:val="006232BB"/>
    <w:rsid w:val="00623573"/>
    <w:rsid w:val="00623A62"/>
    <w:rsid w:val="006244B1"/>
    <w:rsid w:val="00626DB3"/>
    <w:rsid w:val="006311B2"/>
    <w:rsid w:val="006325FA"/>
    <w:rsid w:val="0063654F"/>
    <w:rsid w:val="00637D30"/>
    <w:rsid w:val="006414EE"/>
    <w:rsid w:val="00641EE5"/>
    <w:rsid w:val="00642CF0"/>
    <w:rsid w:val="00650E34"/>
    <w:rsid w:val="00652402"/>
    <w:rsid w:val="006527FB"/>
    <w:rsid w:val="00652DF2"/>
    <w:rsid w:val="00655848"/>
    <w:rsid w:val="00656EB2"/>
    <w:rsid w:val="00660232"/>
    <w:rsid w:val="006609F3"/>
    <w:rsid w:val="00660B3C"/>
    <w:rsid w:val="00660D60"/>
    <w:rsid w:val="006611DB"/>
    <w:rsid w:val="00661E5F"/>
    <w:rsid w:val="00662033"/>
    <w:rsid w:val="0066284C"/>
    <w:rsid w:val="0066488C"/>
    <w:rsid w:val="00664BEE"/>
    <w:rsid w:val="00666397"/>
    <w:rsid w:val="00666DF4"/>
    <w:rsid w:val="0067112C"/>
    <w:rsid w:val="0067345A"/>
    <w:rsid w:val="0067461E"/>
    <w:rsid w:val="0067490C"/>
    <w:rsid w:val="00675B53"/>
    <w:rsid w:val="00676BB3"/>
    <w:rsid w:val="006774A3"/>
    <w:rsid w:val="00677B0A"/>
    <w:rsid w:val="00680180"/>
    <w:rsid w:val="00681143"/>
    <w:rsid w:val="006845D3"/>
    <w:rsid w:val="00684604"/>
    <w:rsid w:val="00685674"/>
    <w:rsid w:val="006866CE"/>
    <w:rsid w:val="00691430"/>
    <w:rsid w:val="00691A98"/>
    <w:rsid w:val="00695571"/>
    <w:rsid w:val="0069717C"/>
    <w:rsid w:val="006A1736"/>
    <w:rsid w:val="006A1D3F"/>
    <w:rsid w:val="006A52B5"/>
    <w:rsid w:val="006A5787"/>
    <w:rsid w:val="006A5A70"/>
    <w:rsid w:val="006A7CBE"/>
    <w:rsid w:val="006B1210"/>
    <w:rsid w:val="006B171A"/>
    <w:rsid w:val="006B1BA3"/>
    <w:rsid w:val="006B2B31"/>
    <w:rsid w:val="006B2C4E"/>
    <w:rsid w:val="006B3E44"/>
    <w:rsid w:val="006B5E49"/>
    <w:rsid w:val="006C106E"/>
    <w:rsid w:val="006C1B78"/>
    <w:rsid w:val="006C1CCB"/>
    <w:rsid w:val="006C5A97"/>
    <w:rsid w:val="006C650E"/>
    <w:rsid w:val="006C684A"/>
    <w:rsid w:val="006D073B"/>
    <w:rsid w:val="006D1D10"/>
    <w:rsid w:val="006D1D48"/>
    <w:rsid w:val="006D2D03"/>
    <w:rsid w:val="006D3060"/>
    <w:rsid w:val="006D3AEA"/>
    <w:rsid w:val="006D49CE"/>
    <w:rsid w:val="006D5104"/>
    <w:rsid w:val="006D5131"/>
    <w:rsid w:val="006D5BAD"/>
    <w:rsid w:val="006D5C8C"/>
    <w:rsid w:val="006E06AC"/>
    <w:rsid w:val="006E2C31"/>
    <w:rsid w:val="006E2F65"/>
    <w:rsid w:val="006E4540"/>
    <w:rsid w:val="006E6A22"/>
    <w:rsid w:val="006E6DB3"/>
    <w:rsid w:val="006F1256"/>
    <w:rsid w:val="006F14AC"/>
    <w:rsid w:val="006F187D"/>
    <w:rsid w:val="006F1B1C"/>
    <w:rsid w:val="006F4780"/>
    <w:rsid w:val="006F5BB0"/>
    <w:rsid w:val="006F5BF7"/>
    <w:rsid w:val="006F622A"/>
    <w:rsid w:val="006F6336"/>
    <w:rsid w:val="007008EA"/>
    <w:rsid w:val="00701A1A"/>
    <w:rsid w:val="007035F5"/>
    <w:rsid w:val="00705C8C"/>
    <w:rsid w:val="0070628E"/>
    <w:rsid w:val="00707ACF"/>
    <w:rsid w:val="0071027A"/>
    <w:rsid w:val="007107A3"/>
    <w:rsid w:val="00712104"/>
    <w:rsid w:val="007129B4"/>
    <w:rsid w:val="00717F01"/>
    <w:rsid w:val="007219E4"/>
    <w:rsid w:val="00722D1B"/>
    <w:rsid w:val="00722E72"/>
    <w:rsid w:val="007232F4"/>
    <w:rsid w:val="00723F37"/>
    <w:rsid w:val="00724122"/>
    <w:rsid w:val="00724472"/>
    <w:rsid w:val="00726A13"/>
    <w:rsid w:val="00730E27"/>
    <w:rsid w:val="00733BBB"/>
    <w:rsid w:val="00736E79"/>
    <w:rsid w:val="00737228"/>
    <w:rsid w:val="007374D0"/>
    <w:rsid w:val="0074025B"/>
    <w:rsid w:val="0074039E"/>
    <w:rsid w:val="00741ABB"/>
    <w:rsid w:val="00744720"/>
    <w:rsid w:val="00745504"/>
    <w:rsid w:val="007459CD"/>
    <w:rsid w:val="007504B6"/>
    <w:rsid w:val="00750875"/>
    <w:rsid w:val="0075186F"/>
    <w:rsid w:val="00752AC0"/>
    <w:rsid w:val="00755AB2"/>
    <w:rsid w:val="00755F22"/>
    <w:rsid w:val="00756FA5"/>
    <w:rsid w:val="007602C6"/>
    <w:rsid w:val="00760C04"/>
    <w:rsid w:val="00760EDC"/>
    <w:rsid w:val="00761309"/>
    <w:rsid w:val="00763859"/>
    <w:rsid w:val="00763927"/>
    <w:rsid w:val="007647B1"/>
    <w:rsid w:val="00765318"/>
    <w:rsid w:val="00767F6E"/>
    <w:rsid w:val="007708CE"/>
    <w:rsid w:val="00770C7E"/>
    <w:rsid w:val="00772038"/>
    <w:rsid w:val="0077215D"/>
    <w:rsid w:val="00772F99"/>
    <w:rsid w:val="0077338E"/>
    <w:rsid w:val="00773532"/>
    <w:rsid w:val="00773761"/>
    <w:rsid w:val="00776BFD"/>
    <w:rsid w:val="00776C66"/>
    <w:rsid w:val="00776F3F"/>
    <w:rsid w:val="00777488"/>
    <w:rsid w:val="007775B2"/>
    <w:rsid w:val="00777C88"/>
    <w:rsid w:val="00780443"/>
    <w:rsid w:val="00782309"/>
    <w:rsid w:val="007827D0"/>
    <w:rsid w:val="00782EFB"/>
    <w:rsid w:val="007838B8"/>
    <w:rsid w:val="00785541"/>
    <w:rsid w:val="0078598F"/>
    <w:rsid w:val="007869C8"/>
    <w:rsid w:val="00786C47"/>
    <w:rsid w:val="007907F4"/>
    <w:rsid w:val="00790CA0"/>
    <w:rsid w:val="0079263B"/>
    <w:rsid w:val="00792F82"/>
    <w:rsid w:val="00793AF3"/>
    <w:rsid w:val="00794554"/>
    <w:rsid w:val="007A07A4"/>
    <w:rsid w:val="007A2A4C"/>
    <w:rsid w:val="007A2FB6"/>
    <w:rsid w:val="007A3C22"/>
    <w:rsid w:val="007A415E"/>
    <w:rsid w:val="007A5BB7"/>
    <w:rsid w:val="007A6247"/>
    <w:rsid w:val="007A66F1"/>
    <w:rsid w:val="007A6A62"/>
    <w:rsid w:val="007A7106"/>
    <w:rsid w:val="007B06C4"/>
    <w:rsid w:val="007B24EB"/>
    <w:rsid w:val="007B34F0"/>
    <w:rsid w:val="007B3947"/>
    <w:rsid w:val="007B4F1E"/>
    <w:rsid w:val="007C0869"/>
    <w:rsid w:val="007C36B2"/>
    <w:rsid w:val="007C777A"/>
    <w:rsid w:val="007C7AA8"/>
    <w:rsid w:val="007D3646"/>
    <w:rsid w:val="007D4373"/>
    <w:rsid w:val="007E0396"/>
    <w:rsid w:val="007E03CA"/>
    <w:rsid w:val="007E1369"/>
    <w:rsid w:val="007E2BDD"/>
    <w:rsid w:val="007E306A"/>
    <w:rsid w:val="007E3CFF"/>
    <w:rsid w:val="007E5C97"/>
    <w:rsid w:val="007F0109"/>
    <w:rsid w:val="007F0233"/>
    <w:rsid w:val="007F05E7"/>
    <w:rsid w:val="007F200C"/>
    <w:rsid w:val="007F329D"/>
    <w:rsid w:val="007F4298"/>
    <w:rsid w:val="007F4708"/>
    <w:rsid w:val="007F549F"/>
    <w:rsid w:val="007F58B9"/>
    <w:rsid w:val="00804597"/>
    <w:rsid w:val="00804E71"/>
    <w:rsid w:val="008071C7"/>
    <w:rsid w:val="008071CF"/>
    <w:rsid w:val="0080725F"/>
    <w:rsid w:val="00810527"/>
    <w:rsid w:val="00810A2B"/>
    <w:rsid w:val="00811045"/>
    <w:rsid w:val="008125F2"/>
    <w:rsid w:val="00812BAB"/>
    <w:rsid w:val="00813AA6"/>
    <w:rsid w:val="008142C8"/>
    <w:rsid w:val="008145BC"/>
    <w:rsid w:val="008161F9"/>
    <w:rsid w:val="00820ADC"/>
    <w:rsid w:val="00821DE4"/>
    <w:rsid w:val="00821F8C"/>
    <w:rsid w:val="00822121"/>
    <w:rsid w:val="00822E26"/>
    <w:rsid w:val="00824888"/>
    <w:rsid w:val="00824B6E"/>
    <w:rsid w:val="00825007"/>
    <w:rsid w:val="008255F8"/>
    <w:rsid w:val="00825ECD"/>
    <w:rsid w:val="008313CE"/>
    <w:rsid w:val="008346FF"/>
    <w:rsid w:val="00835EFB"/>
    <w:rsid w:val="00837992"/>
    <w:rsid w:val="00837B57"/>
    <w:rsid w:val="00841986"/>
    <w:rsid w:val="00843390"/>
    <w:rsid w:val="008437F7"/>
    <w:rsid w:val="00843ECC"/>
    <w:rsid w:val="008474AD"/>
    <w:rsid w:val="008504F1"/>
    <w:rsid w:val="008510BA"/>
    <w:rsid w:val="0085202F"/>
    <w:rsid w:val="00852455"/>
    <w:rsid w:val="008528C6"/>
    <w:rsid w:val="00852AE0"/>
    <w:rsid w:val="008541AC"/>
    <w:rsid w:val="008555C6"/>
    <w:rsid w:val="008563F3"/>
    <w:rsid w:val="008566B2"/>
    <w:rsid w:val="00856EED"/>
    <w:rsid w:val="00857914"/>
    <w:rsid w:val="00860E0A"/>
    <w:rsid w:val="008616F5"/>
    <w:rsid w:val="0086196E"/>
    <w:rsid w:val="00862C56"/>
    <w:rsid w:val="008642BA"/>
    <w:rsid w:val="00865CB3"/>
    <w:rsid w:val="008666E4"/>
    <w:rsid w:val="00866A6B"/>
    <w:rsid w:val="0087287F"/>
    <w:rsid w:val="0087487D"/>
    <w:rsid w:val="008748A0"/>
    <w:rsid w:val="00874901"/>
    <w:rsid w:val="00874C36"/>
    <w:rsid w:val="008750AB"/>
    <w:rsid w:val="00875862"/>
    <w:rsid w:val="00877D9E"/>
    <w:rsid w:val="00883687"/>
    <w:rsid w:val="00886D99"/>
    <w:rsid w:val="00893DFB"/>
    <w:rsid w:val="008956BD"/>
    <w:rsid w:val="00895D91"/>
    <w:rsid w:val="008966A2"/>
    <w:rsid w:val="00896927"/>
    <w:rsid w:val="00896B6C"/>
    <w:rsid w:val="00897367"/>
    <w:rsid w:val="008A0FD9"/>
    <w:rsid w:val="008A1B02"/>
    <w:rsid w:val="008A1B3C"/>
    <w:rsid w:val="008A379A"/>
    <w:rsid w:val="008A397B"/>
    <w:rsid w:val="008A4A73"/>
    <w:rsid w:val="008A4C80"/>
    <w:rsid w:val="008A4FA3"/>
    <w:rsid w:val="008A6106"/>
    <w:rsid w:val="008A61AB"/>
    <w:rsid w:val="008A6B33"/>
    <w:rsid w:val="008B22E4"/>
    <w:rsid w:val="008B3347"/>
    <w:rsid w:val="008B70A6"/>
    <w:rsid w:val="008B7AA6"/>
    <w:rsid w:val="008C1A22"/>
    <w:rsid w:val="008C397F"/>
    <w:rsid w:val="008C4C81"/>
    <w:rsid w:val="008C5445"/>
    <w:rsid w:val="008C6B1E"/>
    <w:rsid w:val="008C7F8E"/>
    <w:rsid w:val="008D1BC4"/>
    <w:rsid w:val="008D2EDC"/>
    <w:rsid w:val="008D3341"/>
    <w:rsid w:val="008D3A0F"/>
    <w:rsid w:val="008E10F0"/>
    <w:rsid w:val="008E5D85"/>
    <w:rsid w:val="008E5FCA"/>
    <w:rsid w:val="008E633F"/>
    <w:rsid w:val="008E7DCC"/>
    <w:rsid w:val="008F1C15"/>
    <w:rsid w:val="008F2DB2"/>
    <w:rsid w:val="008F38E1"/>
    <w:rsid w:val="008F3BB2"/>
    <w:rsid w:val="008F44D8"/>
    <w:rsid w:val="008F5C19"/>
    <w:rsid w:val="008F6054"/>
    <w:rsid w:val="008F6216"/>
    <w:rsid w:val="008F7730"/>
    <w:rsid w:val="008F7F09"/>
    <w:rsid w:val="00900330"/>
    <w:rsid w:val="009014F9"/>
    <w:rsid w:val="00903339"/>
    <w:rsid w:val="009106DA"/>
    <w:rsid w:val="00912C01"/>
    <w:rsid w:val="009142F1"/>
    <w:rsid w:val="00914F6B"/>
    <w:rsid w:val="009157F5"/>
    <w:rsid w:val="00916C6E"/>
    <w:rsid w:val="009203B5"/>
    <w:rsid w:val="009204AA"/>
    <w:rsid w:val="0092068C"/>
    <w:rsid w:val="00920CB0"/>
    <w:rsid w:val="0092177E"/>
    <w:rsid w:val="00921B21"/>
    <w:rsid w:val="00921F61"/>
    <w:rsid w:val="00922554"/>
    <w:rsid w:val="00922ED3"/>
    <w:rsid w:val="00923DE8"/>
    <w:rsid w:val="009253D4"/>
    <w:rsid w:val="00925AA2"/>
    <w:rsid w:val="00925D59"/>
    <w:rsid w:val="009313D7"/>
    <w:rsid w:val="00931980"/>
    <w:rsid w:val="00931C73"/>
    <w:rsid w:val="00932694"/>
    <w:rsid w:val="009335B0"/>
    <w:rsid w:val="00933EBB"/>
    <w:rsid w:val="009344C2"/>
    <w:rsid w:val="00936BD1"/>
    <w:rsid w:val="00937B4D"/>
    <w:rsid w:val="00942498"/>
    <w:rsid w:val="00942589"/>
    <w:rsid w:val="00942F69"/>
    <w:rsid w:val="009431B4"/>
    <w:rsid w:val="0094403B"/>
    <w:rsid w:val="00944895"/>
    <w:rsid w:val="009452C1"/>
    <w:rsid w:val="00945922"/>
    <w:rsid w:val="0094626A"/>
    <w:rsid w:val="0094675B"/>
    <w:rsid w:val="00946AF4"/>
    <w:rsid w:val="00947777"/>
    <w:rsid w:val="00950248"/>
    <w:rsid w:val="0095223B"/>
    <w:rsid w:val="0095456F"/>
    <w:rsid w:val="00954814"/>
    <w:rsid w:val="00961EFC"/>
    <w:rsid w:val="00963768"/>
    <w:rsid w:val="00964E0C"/>
    <w:rsid w:val="00965846"/>
    <w:rsid w:val="00965D75"/>
    <w:rsid w:val="009667C8"/>
    <w:rsid w:val="009671BB"/>
    <w:rsid w:val="009679EA"/>
    <w:rsid w:val="00967FDE"/>
    <w:rsid w:val="00974495"/>
    <w:rsid w:val="00976044"/>
    <w:rsid w:val="009765F2"/>
    <w:rsid w:val="009769AE"/>
    <w:rsid w:val="009803D0"/>
    <w:rsid w:val="00985CC4"/>
    <w:rsid w:val="00985FA4"/>
    <w:rsid w:val="0098658B"/>
    <w:rsid w:val="00986B33"/>
    <w:rsid w:val="00991BA9"/>
    <w:rsid w:val="00992489"/>
    <w:rsid w:val="0099284D"/>
    <w:rsid w:val="00993986"/>
    <w:rsid w:val="00996452"/>
    <w:rsid w:val="009964A2"/>
    <w:rsid w:val="00996A17"/>
    <w:rsid w:val="00996BEF"/>
    <w:rsid w:val="00996CF9"/>
    <w:rsid w:val="00997756"/>
    <w:rsid w:val="00997C86"/>
    <w:rsid w:val="00997D73"/>
    <w:rsid w:val="009A1542"/>
    <w:rsid w:val="009A1F25"/>
    <w:rsid w:val="009A3291"/>
    <w:rsid w:val="009A367E"/>
    <w:rsid w:val="009A414F"/>
    <w:rsid w:val="009A4E29"/>
    <w:rsid w:val="009A5BD7"/>
    <w:rsid w:val="009A6739"/>
    <w:rsid w:val="009A69CA"/>
    <w:rsid w:val="009B1E9D"/>
    <w:rsid w:val="009B579E"/>
    <w:rsid w:val="009B77FC"/>
    <w:rsid w:val="009B7BF4"/>
    <w:rsid w:val="009C1E0B"/>
    <w:rsid w:val="009C3906"/>
    <w:rsid w:val="009C5212"/>
    <w:rsid w:val="009C630A"/>
    <w:rsid w:val="009C76AF"/>
    <w:rsid w:val="009D12E9"/>
    <w:rsid w:val="009D284C"/>
    <w:rsid w:val="009D2B08"/>
    <w:rsid w:val="009D39D3"/>
    <w:rsid w:val="009D3A1C"/>
    <w:rsid w:val="009D42D8"/>
    <w:rsid w:val="009D4325"/>
    <w:rsid w:val="009D46A6"/>
    <w:rsid w:val="009D569C"/>
    <w:rsid w:val="009D65A4"/>
    <w:rsid w:val="009D7384"/>
    <w:rsid w:val="009E02EF"/>
    <w:rsid w:val="009E4B2E"/>
    <w:rsid w:val="009E6025"/>
    <w:rsid w:val="009E6051"/>
    <w:rsid w:val="009E65B1"/>
    <w:rsid w:val="009E67B1"/>
    <w:rsid w:val="009E6FCB"/>
    <w:rsid w:val="009E7D91"/>
    <w:rsid w:val="009F0496"/>
    <w:rsid w:val="009F2E6D"/>
    <w:rsid w:val="009F30A1"/>
    <w:rsid w:val="009F3E0D"/>
    <w:rsid w:val="009F510A"/>
    <w:rsid w:val="009F5277"/>
    <w:rsid w:val="009F5BE5"/>
    <w:rsid w:val="009F6D62"/>
    <w:rsid w:val="009F795D"/>
    <w:rsid w:val="009F7B7B"/>
    <w:rsid w:val="00A00863"/>
    <w:rsid w:val="00A013B9"/>
    <w:rsid w:val="00A01EB3"/>
    <w:rsid w:val="00A026FB"/>
    <w:rsid w:val="00A02864"/>
    <w:rsid w:val="00A0338B"/>
    <w:rsid w:val="00A03C52"/>
    <w:rsid w:val="00A046CF"/>
    <w:rsid w:val="00A12EA2"/>
    <w:rsid w:val="00A13393"/>
    <w:rsid w:val="00A13D8E"/>
    <w:rsid w:val="00A15530"/>
    <w:rsid w:val="00A15A97"/>
    <w:rsid w:val="00A16120"/>
    <w:rsid w:val="00A16A17"/>
    <w:rsid w:val="00A16DA9"/>
    <w:rsid w:val="00A208FB"/>
    <w:rsid w:val="00A2151A"/>
    <w:rsid w:val="00A22B5B"/>
    <w:rsid w:val="00A22D18"/>
    <w:rsid w:val="00A23146"/>
    <w:rsid w:val="00A23FAE"/>
    <w:rsid w:val="00A300B5"/>
    <w:rsid w:val="00A30EC8"/>
    <w:rsid w:val="00A3181D"/>
    <w:rsid w:val="00A31B07"/>
    <w:rsid w:val="00A32989"/>
    <w:rsid w:val="00A35ED3"/>
    <w:rsid w:val="00A3729C"/>
    <w:rsid w:val="00A37D02"/>
    <w:rsid w:val="00A40DB2"/>
    <w:rsid w:val="00A41105"/>
    <w:rsid w:val="00A42584"/>
    <w:rsid w:val="00A440EF"/>
    <w:rsid w:val="00A453C8"/>
    <w:rsid w:val="00A4598F"/>
    <w:rsid w:val="00A502E8"/>
    <w:rsid w:val="00A528A0"/>
    <w:rsid w:val="00A53F06"/>
    <w:rsid w:val="00A56FE6"/>
    <w:rsid w:val="00A603AA"/>
    <w:rsid w:val="00A60E27"/>
    <w:rsid w:val="00A6117F"/>
    <w:rsid w:val="00A616E5"/>
    <w:rsid w:val="00A61EC5"/>
    <w:rsid w:val="00A622D2"/>
    <w:rsid w:val="00A63523"/>
    <w:rsid w:val="00A6376A"/>
    <w:rsid w:val="00A637D3"/>
    <w:rsid w:val="00A64875"/>
    <w:rsid w:val="00A652AD"/>
    <w:rsid w:val="00A659CA"/>
    <w:rsid w:val="00A67A43"/>
    <w:rsid w:val="00A67BC7"/>
    <w:rsid w:val="00A70242"/>
    <w:rsid w:val="00A73175"/>
    <w:rsid w:val="00A73EE2"/>
    <w:rsid w:val="00A75150"/>
    <w:rsid w:val="00A7651D"/>
    <w:rsid w:val="00A76969"/>
    <w:rsid w:val="00A77921"/>
    <w:rsid w:val="00A77D87"/>
    <w:rsid w:val="00A81F2B"/>
    <w:rsid w:val="00A833CB"/>
    <w:rsid w:val="00A8649A"/>
    <w:rsid w:val="00A86FF2"/>
    <w:rsid w:val="00A912BD"/>
    <w:rsid w:val="00A91B58"/>
    <w:rsid w:val="00A939D8"/>
    <w:rsid w:val="00A94811"/>
    <w:rsid w:val="00A94B5B"/>
    <w:rsid w:val="00A94EBE"/>
    <w:rsid w:val="00A962DE"/>
    <w:rsid w:val="00A96A8D"/>
    <w:rsid w:val="00AA40D3"/>
    <w:rsid w:val="00AA5ACF"/>
    <w:rsid w:val="00AA75E5"/>
    <w:rsid w:val="00AA75FA"/>
    <w:rsid w:val="00AA7F52"/>
    <w:rsid w:val="00AB0DF2"/>
    <w:rsid w:val="00AB171E"/>
    <w:rsid w:val="00AB3E86"/>
    <w:rsid w:val="00AB52A6"/>
    <w:rsid w:val="00AB55C8"/>
    <w:rsid w:val="00AB72A5"/>
    <w:rsid w:val="00AC011C"/>
    <w:rsid w:val="00AC0289"/>
    <w:rsid w:val="00AC20AC"/>
    <w:rsid w:val="00AC2E07"/>
    <w:rsid w:val="00AC6CAC"/>
    <w:rsid w:val="00AD17B5"/>
    <w:rsid w:val="00AD236D"/>
    <w:rsid w:val="00AD3534"/>
    <w:rsid w:val="00AD373E"/>
    <w:rsid w:val="00AD3B1C"/>
    <w:rsid w:val="00AD4047"/>
    <w:rsid w:val="00AD476F"/>
    <w:rsid w:val="00AD50F0"/>
    <w:rsid w:val="00AD77BF"/>
    <w:rsid w:val="00AE0399"/>
    <w:rsid w:val="00AE058C"/>
    <w:rsid w:val="00AE2796"/>
    <w:rsid w:val="00AE4780"/>
    <w:rsid w:val="00AE4D79"/>
    <w:rsid w:val="00AF081A"/>
    <w:rsid w:val="00AF08ED"/>
    <w:rsid w:val="00AF2017"/>
    <w:rsid w:val="00AF2092"/>
    <w:rsid w:val="00AF2A84"/>
    <w:rsid w:val="00AF3D07"/>
    <w:rsid w:val="00AF4C0A"/>
    <w:rsid w:val="00AF4EC8"/>
    <w:rsid w:val="00AF5A12"/>
    <w:rsid w:val="00B0031D"/>
    <w:rsid w:val="00B0230B"/>
    <w:rsid w:val="00B029B4"/>
    <w:rsid w:val="00B02D59"/>
    <w:rsid w:val="00B045C2"/>
    <w:rsid w:val="00B04A8C"/>
    <w:rsid w:val="00B04F9F"/>
    <w:rsid w:val="00B07C8D"/>
    <w:rsid w:val="00B07DEF"/>
    <w:rsid w:val="00B10634"/>
    <w:rsid w:val="00B10E00"/>
    <w:rsid w:val="00B11202"/>
    <w:rsid w:val="00B125E7"/>
    <w:rsid w:val="00B131C7"/>
    <w:rsid w:val="00B13DE0"/>
    <w:rsid w:val="00B161E9"/>
    <w:rsid w:val="00B178B0"/>
    <w:rsid w:val="00B17D60"/>
    <w:rsid w:val="00B20BA4"/>
    <w:rsid w:val="00B227FB"/>
    <w:rsid w:val="00B22BCB"/>
    <w:rsid w:val="00B2380E"/>
    <w:rsid w:val="00B2584F"/>
    <w:rsid w:val="00B25E06"/>
    <w:rsid w:val="00B30FE1"/>
    <w:rsid w:val="00B32684"/>
    <w:rsid w:val="00B336B8"/>
    <w:rsid w:val="00B34106"/>
    <w:rsid w:val="00B35736"/>
    <w:rsid w:val="00B35BFA"/>
    <w:rsid w:val="00B3753C"/>
    <w:rsid w:val="00B40D79"/>
    <w:rsid w:val="00B40DD6"/>
    <w:rsid w:val="00B44198"/>
    <w:rsid w:val="00B46366"/>
    <w:rsid w:val="00B4650F"/>
    <w:rsid w:val="00B47762"/>
    <w:rsid w:val="00B47EDA"/>
    <w:rsid w:val="00B504BE"/>
    <w:rsid w:val="00B51295"/>
    <w:rsid w:val="00B515D2"/>
    <w:rsid w:val="00B51B9B"/>
    <w:rsid w:val="00B51F3B"/>
    <w:rsid w:val="00B52857"/>
    <w:rsid w:val="00B52B88"/>
    <w:rsid w:val="00B53A16"/>
    <w:rsid w:val="00B5476D"/>
    <w:rsid w:val="00B551B8"/>
    <w:rsid w:val="00B63140"/>
    <w:rsid w:val="00B64D45"/>
    <w:rsid w:val="00B6524E"/>
    <w:rsid w:val="00B6626E"/>
    <w:rsid w:val="00B70F50"/>
    <w:rsid w:val="00B71DB6"/>
    <w:rsid w:val="00B72BA2"/>
    <w:rsid w:val="00B73462"/>
    <w:rsid w:val="00B73D12"/>
    <w:rsid w:val="00B748D7"/>
    <w:rsid w:val="00B74957"/>
    <w:rsid w:val="00B74B62"/>
    <w:rsid w:val="00B759E7"/>
    <w:rsid w:val="00B76181"/>
    <w:rsid w:val="00B810C8"/>
    <w:rsid w:val="00B81D47"/>
    <w:rsid w:val="00B8280A"/>
    <w:rsid w:val="00B832D5"/>
    <w:rsid w:val="00B84394"/>
    <w:rsid w:val="00B846A3"/>
    <w:rsid w:val="00B904E6"/>
    <w:rsid w:val="00B91607"/>
    <w:rsid w:val="00B91EF7"/>
    <w:rsid w:val="00B9420C"/>
    <w:rsid w:val="00B95C68"/>
    <w:rsid w:val="00BA2249"/>
    <w:rsid w:val="00BA3CFA"/>
    <w:rsid w:val="00BA5D14"/>
    <w:rsid w:val="00BA6D9D"/>
    <w:rsid w:val="00BA6F9E"/>
    <w:rsid w:val="00BA7ED4"/>
    <w:rsid w:val="00BB120C"/>
    <w:rsid w:val="00BB1D60"/>
    <w:rsid w:val="00BB2B0B"/>
    <w:rsid w:val="00BB3826"/>
    <w:rsid w:val="00BB3BA1"/>
    <w:rsid w:val="00BB442F"/>
    <w:rsid w:val="00BB55D4"/>
    <w:rsid w:val="00BB57BF"/>
    <w:rsid w:val="00BB70FB"/>
    <w:rsid w:val="00BC01C4"/>
    <w:rsid w:val="00BC117F"/>
    <w:rsid w:val="00BC3400"/>
    <w:rsid w:val="00BC343E"/>
    <w:rsid w:val="00BC4072"/>
    <w:rsid w:val="00BC6DC3"/>
    <w:rsid w:val="00BC6E8E"/>
    <w:rsid w:val="00BC7513"/>
    <w:rsid w:val="00BD041E"/>
    <w:rsid w:val="00BD0AF3"/>
    <w:rsid w:val="00BD1091"/>
    <w:rsid w:val="00BD218A"/>
    <w:rsid w:val="00BD5490"/>
    <w:rsid w:val="00BD5683"/>
    <w:rsid w:val="00BE4DDB"/>
    <w:rsid w:val="00BE5D7C"/>
    <w:rsid w:val="00BE7C3A"/>
    <w:rsid w:val="00BE7C99"/>
    <w:rsid w:val="00BF0B7E"/>
    <w:rsid w:val="00BF1104"/>
    <w:rsid w:val="00BF2140"/>
    <w:rsid w:val="00BF2DC7"/>
    <w:rsid w:val="00BF3A32"/>
    <w:rsid w:val="00BF3B28"/>
    <w:rsid w:val="00BF3FDE"/>
    <w:rsid w:val="00BF4636"/>
    <w:rsid w:val="00BF6312"/>
    <w:rsid w:val="00C00039"/>
    <w:rsid w:val="00C0029F"/>
    <w:rsid w:val="00C0096E"/>
    <w:rsid w:val="00C00BCB"/>
    <w:rsid w:val="00C02A64"/>
    <w:rsid w:val="00C03258"/>
    <w:rsid w:val="00C0349D"/>
    <w:rsid w:val="00C039FD"/>
    <w:rsid w:val="00C04628"/>
    <w:rsid w:val="00C04E07"/>
    <w:rsid w:val="00C052CC"/>
    <w:rsid w:val="00C05BCC"/>
    <w:rsid w:val="00C075C9"/>
    <w:rsid w:val="00C14BD8"/>
    <w:rsid w:val="00C207A1"/>
    <w:rsid w:val="00C21181"/>
    <w:rsid w:val="00C217D4"/>
    <w:rsid w:val="00C21AC1"/>
    <w:rsid w:val="00C235C2"/>
    <w:rsid w:val="00C23DE7"/>
    <w:rsid w:val="00C26686"/>
    <w:rsid w:val="00C303FD"/>
    <w:rsid w:val="00C30677"/>
    <w:rsid w:val="00C30C53"/>
    <w:rsid w:val="00C30F67"/>
    <w:rsid w:val="00C3405E"/>
    <w:rsid w:val="00C35CC7"/>
    <w:rsid w:val="00C3681A"/>
    <w:rsid w:val="00C36BAC"/>
    <w:rsid w:val="00C4125F"/>
    <w:rsid w:val="00C42B91"/>
    <w:rsid w:val="00C445E5"/>
    <w:rsid w:val="00C46842"/>
    <w:rsid w:val="00C46E63"/>
    <w:rsid w:val="00C501A6"/>
    <w:rsid w:val="00C50A64"/>
    <w:rsid w:val="00C535A9"/>
    <w:rsid w:val="00C542CC"/>
    <w:rsid w:val="00C5468C"/>
    <w:rsid w:val="00C548BC"/>
    <w:rsid w:val="00C549FB"/>
    <w:rsid w:val="00C552C7"/>
    <w:rsid w:val="00C55598"/>
    <w:rsid w:val="00C5661A"/>
    <w:rsid w:val="00C56CB6"/>
    <w:rsid w:val="00C6070C"/>
    <w:rsid w:val="00C608D2"/>
    <w:rsid w:val="00C60AD7"/>
    <w:rsid w:val="00C6119D"/>
    <w:rsid w:val="00C62029"/>
    <w:rsid w:val="00C651AA"/>
    <w:rsid w:val="00C66E23"/>
    <w:rsid w:val="00C6763B"/>
    <w:rsid w:val="00C7081E"/>
    <w:rsid w:val="00C71513"/>
    <w:rsid w:val="00C72E18"/>
    <w:rsid w:val="00C73043"/>
    <w:rsid w:val="00C741ED"/>
    <w:rsid w:val="00C758DA"/>
    <w:rsid w:val="00C75AC3"/>
    <w:rsid w:val="00C75D26"/>
    <w:rsid w:val="00C75F84"/>
    <w:rsid w:val="00C763EE"/>
    <w:rsid w:val="00C76FE2"/>
    <w:rsid w:val="00C7705D"/>
    <w:rsid w:val="00C7751D"/>
    <w:rsid w:val="00C809E0"/>
    <w:rsid w:val="00C82F17"/>
    <w:rsid w:val="00C847D5"/>
    <w:rsid w:val="00C8555E"/>
    <w:rsid w:val="00C859A9"/>
    <w:rsid w:val="00C86957"/>
    <w:rsid w:val="00C871B2"/>
    <w:rsid w:val="00C90FBF"/>
    <w:rsid w:val="00C92B83"/>
    <w:rsid w:val="00C9345E"/>
    <w:rsid w:val="00C94494"/>
    <w:rsid w:val="00C94C74"/>
    <w:rsid w:val="00C94D39"/>
    <w:rsid w:val="00C94E10"/>
    <w:rsid w:val="00C9542C"/>
    <w:rsid w:val="00C968EC"/>
    <w:rsid w:val="00C97383"/>
    <w:rsid w:val="00C97783"/>
    <w:rsid w:val="00C9798C"/>
    <w:rsid w:val="00C97A73"/>
    <w:rsid w:val="00CA2D6F"/>
    <w:rsid w:val="00CA2FB6"/>
    <w:rsid w:val="00CA368F"/>
    <w:rsid w:val="00CA5FED"/>
    <w:rsid w:val="00CA6126"/>
    <w:rsid w:val="00CA6258"/>
    <w:rsid w:val="00CA7014"/>
    <w:rsid w:val="00CB0741"/>
    <w:rsid w:val="00CB3E9E"/>
    <w:rsid w:val="00CB5629"/>
    <w:rsid w:val="00CB69E1"/>
    <w:rsid w:val="00CB7341"/>
    <w:rsid w:val="00CC0B35"/>
    <w:rsid w:val="00CC17C5"/>
    <w:rsid w:val="00CC32A6"/>
    <w:rsid w:val="00CC45E1"/>
    <w:rsid w:val="00CC4E8B"/>
    <w:rsid w:val="00CC58FD"/>
    <w:rsid w:val="00CD150E"/>
    <w:rsid w:val="00CD174A"/>
    <w:rsid w:val="00CD1B1B"/>
    <w:rsid w:val="00CD25FD"/>
    <w:rsid w:val="00CD32AE"/>
    <w:rsid w:val="00CD42DF"/>
    <w:rsid w:val="00CD4345"/>
    <w:rsid w:val="00CD481C"/>
    <w:rsid w:val="00CD52C7"/>
    <w:rsid w:val="00CD6481"/>
    <w:rsid w:val="00CE011B"/>
    <w:rsid w:val="00CE1C6E"/>
    <w:rsid w:val="00CE2C8B"/>
    <w:rsid w:val="00CE3857"/>
    <w:rsid w:val="00CE3EB5"/>
    <w:rsid w:val="00CE49A9"/>
    <w:rsid w:val="00CE4C9B"/>
    <w:rsid w:val="00CE4D75"/>
    <w:rsid w:val="00CF49D2"/>
    <w:rsid w:val="00CF654A"/>
    <w:rsid w:val="00CF6DB7"/>
    <w:rsid w:val="00D01016"/>
    <w:rsid w:val="00D0229D"/>
    <w:rsid w:val="00D02328"/>
    <w:rsid w:val="00D02604"/>
    <w:rsid w:val="00D0290E"/>
    <w:rsid w:val="00D02E26"/>
    <w:rsid w:val="00D04A43"/>
    <w:rsid w:val="00D05760"/>
    <w:rsid w:val="00D05BDF"/>
    <w:rsid w:val="00D0687D"/>
    <w:rsid w:val="00D104FE"/>
    <w:rsid w:val="00D13973"/>
    <w:rsid w:val="00D1472E"/>
    <w:rsid w:val="00D14EB5"/>
    <w:rsid w:val="00D15BB0"/>
    <w:rsid w:val="00D1682D"/>
    <w:rsid w:val="00D16B34"/>
    <w:rsid w:val="00D16CC8"/>
    <w:rsid w:val="00D21135"/>
    <w:rsid w:val="00D21AF3"/>
    <w:rsid w:val="00D21BCA"/>
    <w:rsid w:val="00D25BE3"/>
    <w:rsid w:val="00D27DAA"/>
    <w:rsid w:val="00D3014E"/>
    <w:rsid w:val="00D30CA2"/>
    <w:rsid w:val="00D31365"/>
    <w:rsid w:val="00D337C6"/>
    <w:rsid w:val="00D343B2"/>
    <w:rsid w:val="00D369D7"/>
    <w:rsid w:val="00D40456"/>
    <w:rsid w:val="00D40663"/>
    <w:rsid w:val="00D4298C"/>
    <w:rsid w:val="00D42A0D"/>
    <w:rsid w:val="00D44755"/>
    <w:rsid w:val="00D4654D"/>
    <w:rsid w:val="00D479A6"/>
    <w:rsid w:val="00D51195"/>
    <w:rsid w:val="00D54B56"/>
    <w:rsid w:val="00D55309"/>
    <w:rsid w:val="00D55E63"/>
    <w:rsid w:val="00D5636A"/>
    <w:rsid w:val="00D567FF"/>
    <w:rsid w:val="00D56A80"/>
    <w:rsid w:val="00D57F28"/>
    <w:rsid w:val="00D63F62"/>
    <w:rsid w:val="00D63FC3"/>
    <w:rsid w:val="00D646FF"/>
    <w:rsid w:val="00D6586D"/>
    <w:rsid w:val="00D67C5D"/>
    <w:rsid w:val="00D70725"/>
    <w:rsid w:val="00D71256"/>
    <w:rsid w:val="00D72A33"/>
    <w:rsid w:val="00D74158"/>
    <w:rsid w:val="00D766EF"/>
    <w:rsid w:val="00D81779"/>
    <w:rsid w:val="00D81A5A"/>
    <w:rsid w:val="00D81B0E"/>
    <w:rsid w:val="00D82483"/>
    <w:rsid w:val="00D82DB8"/>
    <w:rsid w:val="00D8302D"/>
    <w:rsid w:val="00D86ECA"/>
    <w:rsid w:val="00D9121F"/>
    <w:rsid w:val="00D9187A"/>
    <w:rsid w:val="00D9319B"/>
    <w:rsid w:val="00D950D6"/>
    <w:rsid w:val="00D95553"/>
    <w:rsid w:val="00D96BAE"/>
    <w:rsid w:val="00D97C29"/>
    <w:rsid w:val="00DA01ED"/>
    <w:rsid w:val="00DA020E"/>
    <w:rsid w:val="00DA29E4"/>
    <w:rsid w:val="00DA39D9"/>
    <w:rsid w:val="00DA41E5"/>
    <w:rsid w:val="00DA4DA2"/>
    <w:rsid w:val="00DA5EAA"/>
    <w:rsid w:val="00DB13C3"/>
    <w:rsid w:val="00DB16B2"/>
    <w:rsid w:val="00DB18AA"/>
    <w:rsid w:val="00DB2092"/>
    <w:rsid w:val="00DB595F"/>
    <w:rsid w:val="00DB5E4F"/>
    <w:rsid w:val="00DC0213"/>
    <w:rsid w:val="00DC2789"/>
    <w:rsid w:val="00DC316E"/>
    <w:rsid w:val="00DC4C3C"/>
    <w:rsid w:val="00DD0779"/>
    <w:rsid w:val="00DD502E"/>
    <w:rsid w:val="00DD7D26"/>
    <w:rsid w:val="00DD7FE8"/>
    <w:rsid w:val="00DE18CB"/>
    <w:rsid w:val="00DE1DD7"/>
    <w:rsid w:val="00DE1EF7"/>
    <w:rsid w:val="00DE1FDC"/>
    <w:rsid w:val="00DE2D11"/>
    <w:rsid w:val="00DE416C"/>
    <w:rsid w:val="00DE51C3"/>
    <w:rsid w:val="00DE5F8F"/>
    <w:rsid w:val="00DE62D6"/>
    <w:rsid w:val="00DE725C"/>
    <w:rsid w:val="00DE7336"/>
    <w:rsid w:val="00DE7DAF"/>
    <w:rsid w:val="00DF032F"/>
    <w:rsid w:val="00DF0B8E"/>
    <w:rsid w:val="00DF181B"/>
    <w:rsid w:val="00DF1CB5"/>
    <w:rsid w:val="00DF1DF7"/>
    <w:rsid w:val="00DF7F5C"/>
    <w:rsid w:val="00E009FA"/>
    <w:rsid w:val="00E0168A"/>
    <w:rsid w:val="00E03BBE"/>
    <w:rsid w:val="00E0505F"/>
    <w:rsid w:val="00E06C62"/>
    <w:rsid w:val="00E0732E"/>
    <w:rsid w:val="00E10049"/>
    <w:rsid w:val="00E105D2"/>
    <w:rsid w:val="00E10E5B"/>
    <w:rsid w:val="00E11100"/>
    <w:rsid w:val="00E11C12"/>
    <w:rsid w:val="00E1313D"/>
    <w:rsid w:val="00E13743"/>
    <w:rsid w:val="00E141F4"/>
    <w:rsid w:val="00E14CC3"/>
    <w:rsid w:val="00E166FF"/>
    <w:rsid w:val="00E2073E"/>
    <w:rsid w:val="00E214ED"/>
    <w:rsid w:val="00E23CE4"/>
    <w:rsid w:val="00E25C19"/>
    <w:rsid w:val="00E27DA9"/>
    <w:rsid w:val="00E30E67"/>
    <w:rsid w:val="00E31128"/>
    <w:rsid w:val="00E31664"/>
    <w:rsid w:val="00E33425"/>
    <w:rsid w:val="00E33688"/>
    <w:rsid w:val="00E36BC7"/>
    <w:rsid w:val="00E40338"/>
    <w:rsid w:val="00E4390F"/>
    <w:rsid w:val="00E51B61"/>
    <w:rsid w:val="00E5304E"/>
    <w:rsid w:val="00E557BC"/>
    <w:rsid w:val="00E55BDC"/>
    <w:rsid w:val="00E572BA"/>
    <w:rsid w:val="00E61EEF"/>
    <w:rsid w:val="00E6548E"/>
    <w:rsid w:val="00E65524"/>
    <w:rsid w:val="00E67539"/>
    <w:rsid w:val="00E67B4E"/>
    <w:rsid w:val="00E67E97"/>
    <w:rsid w:val="00E72EEC"/>
    <w:rsid w:val="00E733C6"/>
    <w:rsid w:val="00E742AF"/>
    <w:rsid w:val="00E80067"/>
    <w:rsid w:val="00E810FA"/>
    <w:rsid w:val="00E8270F"/>
    <w:rsid w:val="00E828BB"/>
    <w:rsid w:val="00E8373D"/>
    <w:rsid w:val="00E8472D"/>
    <w:rsid w:val="00E854E7"/>
    <w:rsid w:val="00E85AB7"/>
    <w:rsid w:val="00E92302"/>
    <w:rsid w:val="00E957F3"/>
    <w:rsid w:val="00E9633D"/>
    <w:rsid w:val="00E97C48"/>
    <w:rsid w:val="00EA0A1D"/>
    <w:rsid w:val="00EA0A72"/>
    <w:rsid w:val="00EA0B0A"/>
    <w:rsid w:val="00EA14EF"/>
    <w:rsid w:val="00EA1725"/>
    <w:rsid w:val="00EA2180"/>
    <w:rsid w:val="00EA3AE1"/>
    <w:rsid w:val="00EA4E27"/>
    <w:rsid w:val="00EA6515"/>
    <w:rsid w:val="00EA677D"/>
    <w:rsid w:val="00EA6802"/>
    <w:rsid w:val="00EA702F"/>
    <w:rsid w:val="00EA73AE"/>
    <w:rsid w:val="00EA7494"/>
    <w:rsid w:val="00EA74DC"/>
    <w:rsid w:val="00EB010B"/>
    <w:rsid w:val="00EB2E95"/>
    <w:rsid w:val="00EB3DB2"/>
    <w:rsid w:val="00EB428B"/>
    <w:rsid w:val="00EB45FE"/>
    <w:rsid w:val="00EB4B6E"/>
    <w:rsid w:val="00EB65D7"/>
    <w:rsid w:val="00EB65DC"/>
    <w:rsid w:val="00EB6808"/>
    <w:rsid w:val="00EB68D1"/>
    <w:rsid w:val="00EB7670"/>
    <w:rsid w:val="00EB777E"/>
    <w:rsid w:val="00EB7BB2"/>
    <w:rsid w:val="00EC06CF"/>
    <w:rsid w:val="00EC101D"/>
    <w:rsid w:val="00EC1D6B"/>
    <w:rsid w:val="00EC430F"/>
    <w:rsid w:val="00EC462D"/>
    <w:rsid w:val="00EC7F26"/>
    <w:rsid w:val="00ED1985"/>
    <w:rsid w:val="00ED26B3"/>
    <w:rsid w:val="00ED3B78"/>
    <w:rsid w:val="00ED7245"/>
    <w:rsid w:val="00EE0B29"/>
    <w:rsid w:val="00EE12EC"/>
    <w:rsid w:val="00EE4139"/>
    <w:rsid w:val="00EE420B"/>
    <w:rsid w:val="00EE4980"/>
    <w:rsid w:val="00EE50C6"/>
    <w:rsid w:val="00EE587B"/>
    <w:rsid w:val="00EE5D1B"/>
    <w:rsid w:val="00EF0582"/>
    <w:rsid w:val="00EF0A37"/>
    <w:rsid w:val="00EF0D33"/>
    <w:rsid w:val="00EF3B5D"/>
    <w:rsid w:val="00EF414F"/>
    <w:rsid w:val="00EF42F5"/>
    <w:rsid w:val="00EF55F5"/>
    <w:rsid w:val="00EF738C"/>
    <w:rsid w:val="00EF7636"/>
    <w:rsid w:val="00EF7869"/>
    <w:rsid w:val="00F00D43"/>
    <w:rsid w:val="00F00EB3"/>
    <w:rsid w:val="00F029DB"/>
    <w:rsid w:val="00F042B5"/>
    <w:rsid w:val="00F06819"/>
    <w:rsid w:val="00F06A45"/>
    <w:rsid w:val="00F111E3"/>
    <w:rsid w:val="00F1171F"/>
    <w:rsid w:val="00F11FBB"/>
    <w:rsid w:val="00F12A27"/>
    <w:rsid w:val="00F1607F"/>
    <w:rsid w:val="00F162B5"/>
    <w:rsid w:val="00F178E8"/>
    <w:rsid w:val="00F22201"/>
    <w:rsid w:val="00F2328A"/>
    <w:rsid w:val="00F24C10"/>
    <w:rsid w:val="00F26BD3"/>
    <w:rsid w:val="00F300BD"/>
    <w:rsid w:val="00F31316"/>
    <w:rsid w:val="00F31BEF"/>
    <w:rsid w:val="00F32EBE"/>
    <w:rsid w:val="00F32F54"/>
    <w:rsid w:val="00F35ADD"/>
    <w:rsid w:val="00F4259C"/>
    <w:rsid w:val="00F4319D"/>
    <w:rsid w:val="00F4347E"/>
    <w:rsid w:val="00F4437F"/>
    <w:rsid w:val="00F465C6"/>
    <w:rsid w:val="00F471AD"/>
    <w:rsid w:val="00F47AA2"/>
    <w:rsid w:val="00F50B61"/>
    <w:rsid w:val="00F513B7"/>
    <w:rsid w:val="00F529E5"/>
    <w:rsid w:val="00F54274"/>
    <w:rsid w:val="00F55ABB"/>
    <w:rsid w:val="00F60F8C"/>
    <w:rsid w:val="00F634FF"/>
    <w:rsid w:val="00F63C78"/>
    <w:rsid w:val="00F64C29"/>
    <w:rsid w:val="00F66056"/>
    <w:rsid w:val="00F66AB2"/>
    <w:rsid w:val="00F66ACA"/>
    <w:rsid w:val="00F70A06"/>
    <w:rsid w:val="00F723A7"/>
    <w:rsid w:val="00F729B7"/>
    <w:rsid w:val="00F734EC"/>
    <w:rsid w:val="00F741C3"/>
    <w:rsid w:val="00F74C47"/>
    <w:rsid w:val="00F74DCB"/>
    <w:rsid w:val="00F75957"/>
    <w:rsid w:val="00F818DA"/>
    <w:rsid w:val="00F833E7"/>
    <w:rsid w:val="00F835B4"/>
    <w:rsid w:val="00F8393C"/>
    <w:rsid w:val="00F83F3E"/>
    <w:rsid w:val="00F90665"/>
    <w:rsid w:val="00F91235"/>
    <w:rsid w:val="00F91A70"/>
    <w:rsid w:val="00F9389B"/>
    <w:rsid w:val="00F946E2"/>
    <w:rsid w:val="00F971BF"/>
    <w:rsid w:val="00F97BE7"/>
    <w:rsid w:val="00FA14F2"/>
    <w:rsid w:val="00FA152A"/>
    <w:rsid w:val="00FA16A6"/>
    <w:rsid w:val="00FA16F8"/>
    <w:rsid w:val="00FA3067"/>
    <w:rsid w:val="00FA354C"/>
    <w:rsid w:val="00FA385F"/>
    <w:rsid w:val="00FA464F"/>
    <w:rsid w:val="00FA5424"/>
    <w:rsid w:val="00FA5BEF"/>
    <w:rsid w:val="00FA5E01"/>
    <w:rsid w:val="00FA6F97"/>
    <w:rsid w:val="00FA71A3"/>
    <w:rsid w:val="00FA7CF1"/>
    <w:rsid w:val="00FB3C1A"/>
    <w:rsid w:val="00FB5528"/>
    <w:rsid w:val="00FB679E"/>
    <w:rsid w:val="00FB764C"/>
    <w:rsid w:val="00FB76D5"/>
    <w:rsid w:val="00FC4B68"/>
    <w:rsid w:val="00FC539F"/>
    <w:rsid w:val="00FC560C"/>
    <w:rsid w:val="00FC596D"/>
    <w:rsid w:val="00FC6CAE"/>
    <w:rsid w:val="00FD0258"/>
    <w:rsid w:val="00FD3FC6"/>
    <w:rsid w:val="00FD5214"/>
    <w:rsid w:val="00FD5218"/>
    <w:rsid w:val="00FD542F"/>
    <w:rsid w:val="00FD6F6B"/>
    <w:rsid w:val="00FE0231"/>
    <w:rsid w:val="00FE2AB0"/>
    <w:rsid w:val="00FE2BA7"/>
    <w:rsid w:val="00FE2D6F"/>
    <w:rsid w:val="00FE2ED7"/>
    <w:rsid w:val="00FE3541"/>
    <w:rsid w:val="00FE39EE"/>
    <w:rsid w:val="00FE4429"/>
    <w:rsid w:val="00FE5254"/>
    <w:rsid w:val="00FE63B7"/>
    <w:rsid w:val="00FE7ADA"/>
    <w:rsid w:val="00FE7FCD"/>
    <w:rsid w:val="00FF0506"/>
    <w:rsid w:val="00FF094F"/>
    <w:rsid w:val="00FF4073"/>
    <w:rsid w:val="00FF4FEA"/>
    <w:rsid w:val="00FF6C82"/>
    <w:rsid w:val="00FF7012"/>
    <w:rsid w:val="00FF7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5:chartTrackingRefBased/>
  <w15:docId w15:val="{CCD51D8D-D339-4CAC-B7B2-13F0D5AB4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outlineLvl w:val="0"/>
    </w:pPr>
    <w:rPr>
      <w:sz w:val="28"/>
    </w:rPr>
  </w:style>
  <w:style w:type="paragraph" w:styleId="2">
    <w:name w:val="heading 2"/>
    <w:basedOn w:val="a"/>
    <w:next w:val="a"/>
    <w:qFormat/>
    <w:pPr>
      <w:keepNext/>
      <w:spacing w:line="300" w:lineRule="exact"/>
      <w:ind w:firstLine="720"/>
      <w:jc w:val="both"/>
      <w:outlineLvl w:val="1"/>
    </w:pPr>
    <w:rPr>
      <w:rFonts w:ascii="Arial" w:hAnsi="Arial"/>
      <w:b/>
      <w:sz w:val="30"/>
    </w:rPr>
  </w:style>
  <w:style w:type="paragraph" w:styleId="3">
    <w:name w:val="heading 3"/>
    <w:basedOn w:val="a"/>
    <w:next w:val="a"/>
    <w:qFormat/>
    <w:pPr>
      <w:keepNext/>
      <w:ind w:firstLine="720"/>
      <w:outlineLvl w:val="2"/>
    </w:pPr>
    <w:rPr>
      <w:rFonts w:ascii="Arial" w:hAnsi="Arial"/>
      <w:b/>
      <w:sz w:val="30"/>
    </w:rPr>
  </w:style>
  <w:style w:type="paragraph" w:styleId="4">
    <w:name w:val="heading 4"/>
    <w:basedOn w:val="a"/>
    <w:next w:val="a"/>
    <w:qFormat/>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pPr>
      <w:spacing w:before="120" w:line="400" w:lineRule="exact"/>
      <w:ind w:firstLine="709"/>
      <w:jc w:val="both"/>
    </w:pPr>
    <w:rPr>
      <w:sz w:val="28"/>
    </w:rPr>
  </w:style>
  <w:style w:type="paragraph" w:customStyle="1" w:styleId="a4">
    <w:name w:val="Название"/>
    <w:basedOn w:val="a"/>
    <w:link w:val="a5"/>
    <w:qFormat/>
    <w:pPr>
      <w:spacing w:line="400" w:lineRule="exact"/>
      <w:ind w:firstLine="720"/>
      <w:jc w:val="center"/>
    </w:pPr>
    <w:rPr>
      <w:b/>
      <w:sz w:val="26"/>
    </w:rPr>
  </w:style>
  <w:style w:type="paragraph" w:styleId="20">
    <w:name w:val="Body Text Indent 2"/>
    <w:basedOn w:val="a"/>
    <w:link w:val="21"/>
    <w:uiPriority w:val="99"/>
    <w:pPr>
      <w:spacing w:before="120" w:line="400" w:lineRule="exact"/>
      <w:ind w:firstLine="720"/>
      <w:jc w:val="both"/>
    </w:pPr>
    <w:rPr>
      <w:sz w:val="26"/>
    </w:rPr>
  </w:style>
  <w:style w:type="paragraph" w:styleId="a6">
    <w:name w:val="Subtitle"/>
    <w:basedOn w:val="a"/>
    <w:link w:val="a7"/>
    <w:uiPriority w:val="99"/>
    <w:qFormat/>
    <w:pPr>
      <w:jc w:val="center"/>
    </w:pPr>
    <w:rPr>
      <w:sz w:val="28"/>
    </w:rPr>
  </w:style>
  <w:style w:type="paragraph" w:styleId="a8">
    <w:name w:val="footnote text"/>
    <w:basedOn w:val="a"/>
    <w:semiHidden/>
    <w:rPr>
      <w:sz w:val="20"/>
    </w:rPr>
  </w:style>
  <w:style w:type="paragraph" w:styleId="a9">
    <w:name w:val="header"/>
    <w:basedOn w:val="a"/>
    <w:pPr>
      <w:tabs>
        <w:tab w:val="center" w:pos="4153"/>
        <w:tab w:val="right" w:pos="8306"/>
      </w:tabs>
    </w:pPr>
  </w:style>
  <w:style w:type="paragraph" w:styleId="aa">
    <w:name w:val="footer"/>
    <w:basedOn w:val="a"/>
    <w:pPr>
      <w:tabs>
        <w:tab w:val="center" w:pos="4153"/>
        <w:tab w:val="right" w:pos="8306"/>
      </w:tabs>
    </w:pPr>
  </w:style>
  <w:style w:type="paragraph" w:styleId="30">
    <w:name w:val="Body Text Indent 3"/>
    <w:basedOn w:val="a"/>
    <w:link w:val="31"/>
    <w:uiPriority w:val="99"/>
    <w:pPr>
      <w:spacing w:before="120" w:line="340" w:lineRule="exact"/>
      <w:ind w:firstLine="709"/>
      <w:jc w:val="both"/>
    </w:pPr>
    <w:rPr>
      <w:sz w:val="26"/>
    </w:rPr>
  </w:style>
  <w:style w:type="character" w:styleId="ab">
    <w:name w:val="page number"/>
    <w:basedOn w:val="a0"/>
  </w:style>
  <w:style w:type="paragraph" w:customStyle="1" w:styleId="210">
    <w:name w:val="Основной текст 21"/>
    <w:basedOn w:val="a"/>
    <w:pPr>
      <w:widowControl w:val="0"/>
      <w:spacing w:before="120" w:line="-340" w:lineRule="auto"/>
      <w:ind w:firstLine="709"/>
      <w:jc w:val="both"/>
    </w:pPr>
    <w:rPr>
      <w:sz w:val="26"/>
    </w:rPr>
  </w:style>
  <w:style w:type="paragraph" w:styleId="ac">
    <w:name w:val="Body Text"/>
    <w:basedOn w:val="a"/>
  </w:style>
  <w:style w:type="paragraph" w:styleId="22">
    <w:name w:val="List 2"/>
    <w:basedOn w:val="a"/>
    <w:pPr>
      <w:ind w:left="566" w:hanging="283"/>
    </w:pPr>
    <w:rPr>
      <w:sz w:val="20"/>
    </w:rPr>
  </w:style>
  <w:style w:type="paragraph" w:customStyle="1" w:styleId="point">
    <w:name w:val="point"/>
    <w:basedOn w:val="a"/>
    <w:pPr>
      <w:ind w:firstLine="567"/>
      <w:jc w:val="both"/>
    </w:pPr>
    <w:rPr>
      <w:szCs w:val="24"/>
    </w:rPr>
  </w:style>
  <w:style w:type="character" w:customStyle="1" w:styleId="ad">
    <w:name w:val="Основной текст Знак"/>
    <w:rPr>
      <w:sz w:val="24"/>
      <w:lang w:val="ru-RU" w:eastAsia="ru-RU" w:bidi="ar-SA"/>
    </w:rPr>
  </w:style>
  <w:style w:type="paragraph" w:customStyle="1" w:styleId="newncpi">
    <w:name w:val="newncpi"/>
    <w:basedOn w:val="a"/>
    <w:pPr>
      <w:ind w:firstLine="567"/>
      <w:jc w:val="both"/>
    </w:pPr>
    <w:rPr>
      <w:szCs w:val="24"/>
    </w:rPr>
  </w:style>
  <w:style w:type="character" w:styleId="ae">
    <w:name w:val="footnote reference"/>
    <w:semiHidden/>
    <w:rPr>
      <w:vertAlign w:val="superscript"/>
    </w:rPr>
  </w:style>
  <w:style w:type="paragraph" w:customStyle="1" w:styleId="af">
    <w:name w:val="Абзац"/>
    <w:basedOn w:val="a"/>
    <w:autoRedefine/>
    <w:pPr>
      <w:ind w:firstLine="567"/>
      <w:jc w:val="both"/>
    </w:pPr>
    <w:rPr>
      <w:sz w:val="30"/>
      <w:szCs w:val="30"/>
    </w:rPr>
  </w:style>
  <w:style w:type="paragraph" w:customStyle="1" w:styleId="ConsPlusTitle">
    <w:name w:val="ConsPlusTitle"/>
    <w:uiPriority w:val="99"/>
    <w:pPr>
      <w:autoSpaceDE w:val="0"/>
      <w:autoSpaceDN w:val="0"/>
      <w:adjustRightInd w:val="0"/>
    </w:pPr>
    <w:rPr>
      <w:rFonts w:ascii="Arial" w:hAnsi="Arial" w:cs="Arial"/>
      <w:b/>
      <w:bCs/>
      <w:sz w:val="30"/>
      <w:szCs w:val="30"/>
    </w:rPr>
  </w:style>
  <w:style w:type="paragraph" w:styleId="af0">
    <w:name w:val="Normal (Web)"/>
    <w:basedOn w:val="a"/>
    <w:uiPriority w:val="99"/>
    <w:unhideWhenUsed/>
    <w:pPr>
      <w:spacing w:before="100" w:beforeAutospacing="1" w:after="100" w:afterAutospacing="1"/>
    </w:pPr>
    <w:rPr>
      <w:szCs w:val="24"/>
    </w:rPr>
  </w:style>
  <w:style w:type="paragraph" w:styleId="af1">
    <w:name w:val="Document Map"/>
    <w:basedOn w:val="a"/>
    <w:semiHidden/>
    <w:pPr>
      <w:shd w:val="clear" w:color="auto" w:fill="000080"/>
    </w:pPr>
    <w:rPr>
      <w:rFonts w:ascii="Tahoma" w:hAnsi="Tahoma" w:cs="Tahoma"/>
      <w:sz w:val="20"/>
    </w:rPr>
  </w:style>
  <w:style w:type="paragraph" w:styleId="af2">
    <w:name w:val="Balloon Text"/>
    <w:basedOn w:val="a"/>
    <w:semiHidden/>
    <w:rPr>
      <w:rFonts w:ascii="Tahoma" w:hAnsi="Tahoma" w:cs="Tahoma"/>
      <w:sz w:val="16"/>
      <w:szCs w:val="16"/>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IUc1uiue1">
    <w:name w:val="IUc1u?iue1"/>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3"/>
    <w:rsid w:val="001A075B"/>
    <w:rPr>
      <w:sz w:val="28"/>
      <w:lang w:val="ru-RU" w:eastAsia="ru-RU" w:bidi="ar-SA"/>
    </w:rPr>
  </w:style>
  <w:style w:type="paragraph" w:customStyle="1" w:styleId="23">
    <w:name w:val="Знак2"/>
    <w:basedOn w:val="a"/>
    <w:rsid w:val="00386972"/>
    <w:pPr>
      <w:spacing w:after="160" w:line="240" w:lineRule="exact"/>
    </w:pPr>
    <w:rPr>
      <w:rFonts w:ascii="Verdana" w:hAnsi="Verdana"/>
      <w:sz w:val="20"/>
      <w:lang w:val="en-US"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4523B5"/>
    <w:pPr>
      <w:spacing w:after="160" w:line="240" w:lineRule="exact"/>
    </w:pPr>
    <w:rPr>
      <w:sz w:val="28"/>
      <w:lang w:val="en-US" w:eastAsia="en-US"/>
    </w:rPr>
  </w:style>
  <w:style w:type="character" w:customStyle="1" w:styleId="10">
    <w:name w:val="Заголовок 1 Знак"/>
    <w:link w:val="1"/>
    <w:rsid w:val="00420B48"/>
    <w:rPr>
      <w:sz w:val="28"/>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DC4C3C"/>
    <w:rPr>
      <w:sz w:val="28"/>
      <w:lang w:val="ru-RU" w:eastAsia="ru-RU" w:bidi="ar-SA"/>
    </w:rPr>
  </w:style>
  <w:style w:type="character" w:customStyle="1" w:styleId="31">
    <w:name w:val="Основной текст с отступом 3 Знак"/>
    <w:link w:val="30"/>
    <w:uiPriority w:val="99"/>
    <w:rsid w:val="00B846A3"/>
    <w:rPr>
      <w:sz w:val="26"/>
    </w:rPr>
  </w:style>
  <w:style w:type="character" w:customStyle="1" w:styleId="a7">
    <w:name w:val="Подзаголовок Знак"/>
    <w:link w:val="a6"/>
    <w:uiPriority w:val="99"/>
    <w:rsid w:val="009964A2"/>
    <w:rPr>
      <w:sz w:val="28"/>
    </w:rPr>
  </w:style>
  <w:style w:type="character" w:customStyle="1" w:styleId="a5">
    <w:name w:val="Название Знак"/>
    <w:link w:val="a4"/>
    <w:rsid w:val="009964A2"/>
    <w:rPr>
      <w:b/>
      <w:sz w:val="26"/>
    </w:rPr>
  </w:style>
  <w:style w:type="character" w:customStyle="1" w:styleId="21">
    <w:name w:val="Основной текст с отступом 2 Знак"/>
    <w:link w:val="20"/>
    <w:uiPriority w:val="99"/>
    <w:rsid w:val="003C7A1F"/>
    <w:rPr>
      <w:sz w:val="26"/>
    </w:rPr>
  </w:style>
  <w:style w:type="paragraph" w:customStyle="1" w:styleId="211">
    <w:name w:val="Основной текст 21"/>
    <w:basedOn w:val="a"/>
    <w:uiPriority w:val="99"/>
    <w:rsid w:val="008C1A22"/>
    <w:pPr>
      <w:widowControl w:val="0"/>
      <w:spacing w:before="120" w:line="-340" w:lineRule="auto"/>
      <w:ind w:firstLine="709"/>
      <w:jc w:val="both"/>
    </w:pPr>
    <w:rPr>
      <w:sz w:val="26"/>
    </w:rPr>
  </w:style>
  <w:style w:type="paragraph" w:customStyle="1" w:styleId="24">
    <w:name w:val="Знак2"/>
    <w:basedOn w:val="a"/>
    <w:rsid w:val="0099284D"/>
    <w:pPr>
      <w:spacing w:after="160" w:line="240" w:lineRule="exact"/>
    </w:pPr>
    <w:rPr>
      <w:rFonts w:ascii="Verdana" w:hAnsi="Verdana"/>
      <w:sz w:val="20"/>
      <w:lang w:val="en-US" w:eastAsia="en-US"/>
    </w:rPr>
  </w:style>
  <w:style w:type="paragraph" w:customStyle="1" w:styleId="25">
    <w:name w:val="Знак2"/>
    <w:basedOn w:val="a"/>
    <w:rsid w:val="00CA5FED"/>
    <w:pPr>
      <w:spacing w:after="160" w:line="240" w:lineRule="exact"/>
    </w:pPr>
    <w:rPr>
      <w:rFonts w:ascii="Verdana" w:hAnsi="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401432">
      <w:bodyDiv w:val="1"/>
      <w:marLeft w:val="0"/>
      <w:marRight w:val="0"/>
      <w:marTop w:val="0"/>
      <w:marBottom w:val="0"/>
      <w:divBdr>
        <w:top w:val="none" w:sz="0" w:space="0" w:color="auto"/>
        <w:left w:val="none" w:sz="0" w:space="0" w:color="auto"/>
        <w:bottom w:val="none" w:sz="0" w:space="0" w:color="auto"/>
        <w:right w:val="none" w:sz="0" w:space="0" w:color="auto"/>
      </w:divBdr>
    </w:div>
    <w:div w:id="947353207">
      <w:bodyDiv w:val="1"/>
      <w:marLeft w:val="0"/>
      <w:marRight w:val="0"/>
      <w:marTop w:val="0"/>
      <w:marBottom w:val="0"/>
      <w:divBdr>
        <w:top w:val="none" w:sz="0" w:space="0" w:color="auto"/>
        <w:left w:val="none" w:sz="0" w:space="0" w:color="auto"/>
        <w:bottom w:val="none" w:sz="0" w:space="0" w:color="auto"/>
        <w:right w:val="none" w:sz="0" w:space="0" w:color="auto"/>
      </w:divBdr>
    </w:div>
    <w:div w:id="1021275130">
      <w:bodyDiv w:val="1"/>
      <w:marLeft w:val="0"/>
      <w:marRight w:val="0"/>
      <w:marTop w:val="0"/>
      <w:marBottom w:val="0"/>
      <w:divBdr>
        <w:top w:val="none" w:sz="0" w:space="0" w:color="auto"/>
        <w:left w:val="none" w:sz="0" w:space="0" w:color="auto"/>
        <w:bottom w:val="none" w:sz="0" w:space="0" w:color="auto"/>
        <w:right w:val="none" w:sz="0" w:space="0" w:color="auto"/>
      </w:divBdr>
    </w:div>
    <w:div w:id="1030181626">
      <w:bodyDiv w:val="1"/>
      <w:marLeft w:val="0"/>
      <w:marRight w:val="0"/>
      <w:marTop w:val="0"/>
      <w:marBottom w:val="0"/>
      <w:divBdr>
        <w:top w:val="none" w:sz="0" w:space="0" w:color="auto"/>
        <w:left w:val="none" w:sz="0" w:space="0" w:color="auto"/>
        <w:bottom w:val="none" w:sz="0" w:space="0" w:color="auto"/>
        <w:right w:val="none" w:sz="0" w:space="0" w:color="auto"/>
      </w:divBdr>
    </w:div>
    <w:div w:id="2101633329">
      <w:bodyDiv w:val="1"/>
      <w:marLeft w:val="0"/>
      <w:marRight w:val="0"/>
      <w:marTop w:val="0"/>
      <w:marBottom w:val="0"/>
      <w:divBdr>
        <w:top w:val="none" w:sz="0" w:space="0" w:color="auto"/>
        <w:left w:val="none" w:sz="0" w:space="0" w:color="auto"/>
        <w:bottom w:val="none" w:sz="0" w:space="0" w:color="auto"/>
        <w:right w:val="none" w:sz="0" w:space="0" w:color="auto"/>
      </w:divBdr>
    </w:div>
    <w:div w:id="211793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5A79F-8C2B-4FE2-9C96-473EAD536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18</Pages>
  <Words>4950</Words>
  <Characters>38234</Characters>
  <Application>Microsoft Office Word</Application>
  <DocSecurity>0</DocSecurity>
  <Lines>318</Lines>
  <Paragraphs>86</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43098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Куклинова Оксана Михайловна</cp:lastModifiedBy>
  <cp:revision>152</cp:revision>
  <cp:lastPrinted>2021-12-21T09:31:00Z</cp:lastPrinted>
  <dcterms:created xsi:type="dcterms:W3CDTF">2021-03-24T08:48:00Z</dcterms:created>
  <dcterms:modified xsi:type="dcterms:W3CDTF">2025-01-24T15:02:00Z</dcterms:modified>
</cp:coreProperties>
</file>