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A2A1" w14:textId="77777777" w:rsidR="00821DF6" w:rsidRDefault="004A16BC" w:rsidP="0062562D">
      <w:pPr>
        <w:spacing w:before="120" w:after="120" w:line="30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t>2</w:t>
      </w:r>
      <w:r w:rsidR="005A4675" w:rsidRPr="00C7514E">
        <w:rPr>
          <w:rFonts w:ascii="Arial" w:hAnsi="Arial"/>
          <w:b/>
          <w:sz w:val="26"/>
          <w:szCs w:val="26"/>
        </w:rPr>
        <w:t>. ВАЛ</w:t>
      </w:r>
      <w:r w:rsidR="00E55F40" w:rsidRPr="00C7514E">
        <w:rPr>
          <w:rFonts w:ascii="Arial" w:hAnsi="Arial"/>
          <w:b/>
          <w:sz w:val="26"/>
          <w:szCs w:val="26"/>
        </w:rPr>
        <w:t>ОВОЙ РЕГИОНАЛЬНЫЙ ПРОДУКТ (ВРП)</w:t>
      </w:r>
    </w:p>
    <w:p w14:paraId="54DDFC57" w14:textId="77777777" w:rsidR="00561DB9" w:rsidRPr="004439C7" w:rsidRDefault="00561DB9" w:rsidP="00561DB9">
      <w:pPr>
        <w:spacing w:before="240" w:line="280" w:lineRule="exact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A76610">
        <w:rPr>
          <w:rFonts w:ascii="Arial" w:hAnsi="Arial" w:cs="Arial"/>
          <w:b/>
          <w:sz w:val="26"/>
          <w:szCs w:val="26"/>
        </w:rPr>
        <w:t>2.1. Динамика и структура валового регионального продукта</w:t>
      </w:r>
    </w:p>
    <w:p w14:paraId="1DD3B1ED" w14:textId="0B2D8DEF" w:rsidR="007A70A0" w:rsidRPr="00302568" w:rsidRDefault="00561DB9" w:rsidP="007A70A0">
      <w:pPr>
        <w:spacing w:before="120" w:line="380" w:lineRule="exact"/>
        <w:ind w:firstLine="709"/>
        <w:jc w:val="both"/>
        <w:rPr>
          <w:sz w:val="26"/>
          <w:szCs w:val="26"/>
        </w:rPr>
      </w:pPr>
      <w:r w:rsidRPr="0077277F">
        <w:rPr>
          <w:sz w:val="26"/>
          <w:szCs w:val="26"/>
        </w:rPr>
        <w:t>Осуществлена первая оценка вало</w:t>
      </w:r>
      <w:r w:rsidR="005E09F5">
        <w:rPr>
          <w:sz w:val="26"/>
          <w:szCs w:val="26"/>
        </w:rPr>
        <w:t xml:space="preserve">вого регионального продукта </w:t>
      </w:r>
      <w:r w:rsidR="005E09F5">
        <w:rPr>
          <w:sz w:val="26"/>
          <w:szCs w:val="26"/>
        </w:rPr>
        <w:br/>
      </w:r>
      <w:r w:rsidR="00443226" w:rsidRPr="00443226">
        <w:rPr>
          <w:sz w:val="26"/>
          <w:szCs w:val="26"/>
        </w:rPr>
        <w:t>за январь-</w:t>
      </w:r>
      <w:r w:rsidR="00826300">
        <w:rPr>
          <w:sz w:val="26"/>
          <w:szCs w:val="26"/>
        </w:rPr>
        <w:t>май</w:t>
      </w:r>
      <w:r w:rsidR="00443226" w:rsidRPr="00443226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>202</w:t>
      </w:r>
      <w:r w:rsidR="000403CF">
        <w:rPr>
          <w:sz w:val="26"/>
          <w:szCs w:val="26"/>
        </w:rPr>
        <w:t>5</w:t>
      </w:r>
      <w:r w:rsidRPr="0077277F">
        <w:rPr>
          <w:sz w:val="26"/>
          <w:szCs w:val="26"/>
        </w:rPr>
        <w:t xml:space="preserve"> г. Объем ВРП </w:t>
      </w:r>
      <w:r w:rsidR="00443226" w:rsidRPr="00443226">
        <w:rPr>
          <w:sz w:val="26"/>
          <w:szCs w:val="26"/>
        </w:rPr>
        <w:t>в январе-</w:t>
      </w:r>
      <w:r w:rsidR="00A4426A">
        <w:rPr>
          <w:sz w:val="26"/>
          <w:szCs w:val="26"/>
          <w:lang w:val="be-BY"/>
        </w:rPr>
        <w:t>мае</w:t>
      </w:r>
      <w:r w:rsidR="00443226" w:rsidRPr="00443226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>202</w:t>
      </w:r>
      <w:r w:rsidR="000403CF">
        <w:rPr>
          <w:sz w:val="26"/>
          <w:szCs w:val="26"/>
        </w:rPr>
        <w:t>5</w:t>
      </w:r>
      <w:r w:rsidRPr="0077277F">
        <w:rPr>
          <w:sz w:val="26"/>
          <w:szCs w:val="26"/>
        </w:rPr>
        <w:t xml:space="preserve"> г</w:t>
      </w:r>
      <w:r w:rsidR="00B22395" w:rsidRPr="0077277F">
        <w:rPr>
          <w:sz w:val="26"/>
          <w:szCs w:val="26"/>
        </w:rPr>
        <w:t>.</w:t>
      </w:r>
      <w:r w:rsidRPr="0077277F">
        <w:rPr>
          <w:sz w:val="26"/>
          <w:szCs w:val="26"/>
        </w:rPr>
        <w:t xml:space="preserve"> в текущих ценах сложился в сумме</w:t>
      </w:r>
      <w:r w:rsidR="00A65621">
        <w:rPr>
          <w:sz w:val="26"/>
          <w:szCs w:val="26"/>
        </w:rPr>
        <w:t xml:space="preserve"> </w:t>
      </w:r>
      <w:r w:rsidR="00826300">
        <w:rPr>
          <w:sz w:val="26"/>
          <w:szCs w:val="26"/>
        </w:rPr>
        <w:t>10 619,9</w:t>
      </w:r>
      <w:r w:rsidR="0020731C" w:rsidRPr="0077277F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 xml:space="preserve">млн. рублей. Темп </w:t>
      </w:r>
      <w:r w:rsidR="008A24F9">
        <w:rPr>
          <w:sz w:val="26"/>
          <w:szCs w:val="26"/>
        </w:rPr>
        <w:t xml:space="preserve">роста </w:t>
      </w:r>
      <w:r w:rsidRPr="0077277F">
        <w:rPr>
          <w:sz w:val="26"/>
          <w:szCs w:val="26"/>
        </w:rPr>
        <w:t xml:space="preserve">ВРП </w:t>
      </w:r>
      <w:r w:rsidR="002F62F3">
        <w:rPr>
          <w:sz w:val="26"/>
          <w:szCs w:val="26"/>
        </w:rPr>
        <w:t>по сравнению с соответствующим периодом пр</w:t>
      </w:r>
      <w:r w:rsidR="000819C0">
        <w:rPr>
          <w:sz w:val="26"/>
          <w:szCs w:val="26"/>
        </w:rPr>
        <w:t>едыдущего</w:t>
      </w:r>
      <w:r w:rsidR="002F62F3">
        <w:rPr>
          <w:sz w:val="26"/>
          <w:szCs w:val="26"/>
        </w:rPr>
        <w:t xml:space="preserve"> года</w:t>
      </w:r>
      <w:r w:rsidR="00FC71AD" w:rsidRPr="0077277F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 xml:space="preserve">в сопоставимых ценах составил </w:t>
      </w:r>
      <w:r w:rsidR="00826300">
        <w:rPr>
          <w:sz w:val="26"/>
          <w:szCs w:val="26"/>
        </w:rPr>
        <w:t>101</w:t>
      </w:r>
      <w:r w:rsidR="00FD5E19" w:rsidRPr="0077277F">
        <w:rPr>
          <w:sz w:val="26"/>
          <w:szCs w:val="26"/>
        </w:rPr>
        <w:t>%</w:t>
      </w:r>
      <w:r w:rsidR="00302568" w:rsidRPr="00302568">
        <w:rPr>
          <w:sz w:val="26"/>
          <w:szCs w:val="26"/>
        </w:rPr>
        <w:t>.</w:t>
      </w:r>
    </w:p>
    <w:p w14:paraId="53520850" w14:textId="77777777" w:rsidR="00561DB9" w:rsidRPr="00AE233B" w:rsidRDefault="00561DB9" w:rsidP="00AE233B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Производство валового регионального продукта</w:t>
      </w:r>
    </w:p>
    <w:p w14:paraId="0D15B76A" w14:textId="77777777" w:rsidR="00561DB9" w:rsidRDefault="00561DB9" w:rsidP="00561DB9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CB2B9C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14:paraId="152A0286" w14:textId="77777777" w:rsidR="00561DB9" w:rsidRPr="00DB16E0" w:rsidRDefault="00BA09E9" w:rsidP="00561DB9">
      <w:pPr>
        <w:ind w:left="-17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365AE157" wp14:editId="189193ED">
            <wp:extent cx="6280785" cy="1682524"/>
            <wp:effectExtent l="0" t="0" r="0" b="0"/>
            <wp:docPr id="32" name="Объект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7AF9E2F" w14:textId="77777777" w:rsidR="00561DB9" w:rsidRDefault="00B013B8" w:rsidP="00561DB9">
      <w:pPr>
        <w:spacing w:before="40" w:line="200" w:lineRule="exact"/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A50A7" wp14:editId="789EEAF3">
                <wp:simplePos x="0" y="0"/>
                <wp:positionH relativeFrom="margin">
                  <wp:posOffset>5155565</wp:posOffset>
                </wp:positionH>
                <wp:positionV relativeFrom="paragraph">
                  <wp:posOffset>79214</wp:posOffset>
                </wp:positionV>
                <wp:extent cx="685800" cy="21336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91389" w14:textId="77777777" w:rsidR="00EB7D14" w:rsidRPr="00591CB6" w:rsidRDefault="00B22395" w:rsidP="00561DB9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202</w:t>
                            </w:r>
                            <w:r w:rsidR="000403C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="00797308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B7D14" w:rsidRPr="00591CB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A50A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5.95pt;margin-top:6.25pt;width:54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RCtwIAALg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" filled="f" stroked="f">
                <v:textbox>
                  <w:txbxContent>
                    <w:p w14:paraId="76591389" w14:textId="77777777" w:rsidR="00EB7D14" w:rsidRPr="00591CB6" w:rsidRDefault="00B22395" w:rsidP="00561DB9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202</w:t>
                      </w:r>
                      <w:r w:rsidR="000403C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="00797308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="00EB7D14" w:rsidRPr="00591CB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7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F3EE7" wp14:editId="151CC856">
                <wp:simplePos x="0" y="0"/>
                <wp:positionH relativeFrom="column">
                  <wp:posOffset>2075815</wp:posOffset>
                </wp:positionH>
                <wp:positionV relativeFrom="paragraph">
                  <wp:posOffset>84455</wp:posOffset>
                </wp:positionV>
                <wp:extent cx="601980" cy="21336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50BCA" w14:textId="77777777" w:rsidR="00EB7D14" w:rsidRPr="007902ED" w:rsidRDefault="00EB7D14" w:rsidP="00561D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</w:pP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</w:t>
                            </w:r>
                            <w:r w:rsidR="00B22395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02</w:t>
                            </w:r>
                            <w:r w:rsidR="000403CF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FF3EE7" id="Text Box 3" o:spid="_x0000_s1027" type="#_x0000_t202" style="position:absolute;left:0;text-align:left;margin-left:163.45pt;margin-top:6.65pt;width:47.4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" filled="f" stroked="f">
                <v:textbox>
                  <w:txbxContent>
                    <w:p w14:paraId="4D750BCA" w14:textId="77777777" w:rsidR="00EB7D14" w:rsidRPr="007902ED" w:rsidRDefault="00EB7D14" w:rsidP="00561DB9">
                      <w:pPr>
                        <w:jc w:val="center"/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</w:pP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</w:t>
                      </w:r>
                      <w:r w:rsidR="00B22395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02</w:t>
                      </w:r>
                      <w:r w:rsidR="000403CF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14:paraId="775419D5" w14:textId="77777777" w:rsidR="00AE233B" w:rsidRDefault="00AE233B" w:rsidP="00356D3B">
      <w:pPr>
        <w:pStyle w:val="ad"/>
        <w:spacing w:before="0" w:after="0" w:line="240" w:lineRule="auto"/>
        <w:ind w:firstLine="0"/>
      </w:pPr>
    </w:p>
    <w:p w14:paraId="706FF963" w14:textId="77777777" w:rsidR="00561DB9" w:rsidRPr="00304FAC" w:rsidRDefault="00561DB9" w:rsidP="00797308">
      <w:pPr>
        <w:pStyle w:val="20"/>
        <w:spacing w:before="12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E7E6B">
        <w:rPr>
          <w:rFonts w:ascii="Arial" w:hAnsi="Arial" w:cs="Arial"/>
          <w:b/>
          <w:sz w:val="22"/>
          <w:szCs w:val="22"/>
        </w:rPr>
        <w:t>Валовой региональный продукт и вало</w:t>
      </w:r>
      <w:r>
        <w:rPr>
          <w:rFonts w:ascii="Arial" w:hAnsi="Arial" w:cs="Arial"/>
          <w:b/>
          <w:sz w:val="22"/>
          <w:szCs w:val="22"/>
        </w:rPr>
        <w:t>вая добавленная стоимость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7"/>
        <w:gridCol w:w="1558"/>
        <w:gridCol w:w="1558"/>
        <w:gridCol w:w="1989"/>
      </w:tblGrid>
      <w:tr w:rsidR="00E41756" w:rsidRPr="008E4CEB" w14:paraId="314BDCCF" w14:textId="77777777" w:rsidTr="00AE233B">
        <w:trPr>
          <w:trHeight w:val="250"/>
          <w:tblHeader/>
          <w:jc w:val="center"/>
        </w:trPr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324B" w14:textId="77777777" w:rsidR="00E41756" w:rsidRPr="00AE107D" w:rsidRDefault="00E41756" w:rsidP="00D1303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2D4E" w14:textId="07487359" w:rsidR="00E41756" w:rsidRPr="008E4CEB" w:rsidRDefault="00E41756" w:rsidP="00D13038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Январь-</w:t>
            </w:r>
            <w:r w:rsidR="009D0398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Pr="008E4CE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E4CEB">
              <w:rPr>
                <w:sz w:val="22"/>
                <w:szCs w:val="22"/>
              </w:rPr>
              <w:t xml:space="preserve"> г.</w:t>
            </w:r>
          </w:p>
        </w:tc>
      </w:tr>
      <w:tr w:rsidR="00E41756" w:rsidRPr="00FB4CB4" w14:paraId="68685F12" w14:textId="77777777" w:rsidTr="00AE233B">
        <w:trPr>
          <w:trHeight w:val="273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B203" w14:textId="77777777" w:rsidR="00E41756" w:rsidRDefault="00E41756" w:rsidP="00D1303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FB80" w14:textId="77777777" w:rsidR="00E41756" w:rsidRPr="00FB4CB4" w:rsidRDefault="00E41756" w:rsidP="00D13038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23E" w14:textId="4614AA3D" w:rsidR="00E41756" w:rsidRPr="00FB4CB4" w:rsidRDefault="00E41756" w:rsidP="00D13038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январю-</w:t>
            </w:r>
            <w:r w:rsidR="009D0398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</w:t>
            </w:r>
            <w:r w:rsidR="009D0398"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FB4CB4">
              <w:rPr>
                <w:sz w:val="22"/>
                <w:szCs w:val="22"/>
              </w:rPr>
              <w:t xml:space="preserve"> г.</w:t>
            </w:r>
            <w:r w:rsidRPr="00FB4CB4">
              <w:rPr>
                <w:sz w:val="22"/>
                <w:szCs w:val="22"/>
              </w:rPr>
              <w:br/>
              <w:t>(</w:t>
            </w:r>
            <w:r w:rsidRPr="00FB4CB4">
              <w:rPr>
                <w:spacing w:val="-2"/>
                <w:sz w:val="22"/>
                <w:szCs w:val="22"/>
              </w:rPr>
              <w:t>в сопоставимых ценах</w:t>
            </w:r>
            <w:r w:rsidRPr="00FB4CB4">
              <w:rPr>
                <w:sz w:val="22"/>
                <w:szCs w:val="22"/>
              </w:rPr>
              <w:t>)</w:t>
            </w:r>
          </w:p>
        </w:tc>
      </w:tr>
      <w:tr w:rsidR="00561DB9" w:rsidRPr="00FB4CB4" w14:paraId="10C3153E" w14:textId="77777777" w:rsidTr="00AE233B">
        <w:trPr>
          <w:trHeight w:val="637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A9F" w14:textId="77777777" w:rsidR="00561DB9" w:rsidRDefault="00561DB9" w:rsidP="00D13038">
            <w:pPr>
              <w:spacing w:before="5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A83" w14:textId="77777777" w:rsidR="00561DB9" w:rsidRPr="00FB4CB4" w:rsidRDefault="00561DB9" w:rsidP="00D1303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48A3" w14:textId="77777777" w:rsidR="00561DB9" w:rsidRPr="00FB4CB4" w:rsidRDefault="00561DB9" w:rsidP="00D13038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4EE9" w14:textId="77777777" w:rsidR="00561DB9" w:rsidRPr="00FB4CB4" w:rsidRDefault="00561DB9" w:rsidP="00D1303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61DB9" w14:paraId="59C03E59" w14:textId="77777777" w:rsidTr="00AE233B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12A1C6" w14:textId="77777777" w:rsidR="00561DB9" w:rsidRDefault="00561DB9" w:rsidP="00D13038">
            <w:pPr>
              <w:pStyle w:val="1"/>
              <w:keepNext w:val="0"/>
              <w:tabs>
                <w:tab w:val="left" w:pos="356"/>
              </w:tabs>
              <w:spacing w:before="60" w:after="60" w:line="240" w:lineRule="exact"/>
              <w:ind w:right="-113"/>
              <w:rPr>
                <w:bCs/>
                <w:szCs w:val="22"/>
              </w:rPr>
            </w:pPr>
            <w:r>
              <w:rPr>
                <w:bCs/>
                <w:szCs w:val="22"/>
              </w:rPr>
              <w:t>Валовой региональный продукт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D4EFE4" w14:textId="2C1FBB8F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be-BY"/>
              </w:rPr>
              <w:t> 619,9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03B1D4" w14:textId="3451700E" w:rsidR="00E361C8" w:rsidRPr="00B821F1" w:rsidRDefault="00B821F1" w:rsidP="00D13038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right="539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C9EE1B" w14:textId="62E28F82" w:rsidR="00CB2245" w:rsidRPr="00B821F1" w:rsidRDefault="00B821F1" w:rsidP="00D13038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B821F1">
              <w:rPr>
                <w:b/>
                <w:sz w:val="22"/>
                <w:szCs w:val="22"/>
                <w:lang w:val="be-BY"/>
              </w:rPr>
              <w:t>101,0</w:t>
            </w:r>
          </w:p>
        </w:tc>
      </w:tr>
      <w:tr w:rsidR="00561DB9" w14:paraId="14629C46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4D38B" w14:textId="77777777" w:rsidR="00561DB9" w:rsidRDefault="00561DB9" w:rsidP="00D13038">
            <w:pPr>
              <w:pStyle w:val="1"/>
              <w:keepNext w:val="0"/>
              <w:tabs>
                <w:tab w:val="left" w:pos="358"/>
              </w:tabs>
              <w:spacing w:before="60" w:after="60" w:line="240" w:lineRule="exact"/>
              <w:ind w:left="45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D454F7" w14:textId="77777777" w:rsidR="00561DB9" w:rsidRDefault="00561DB9" w:rsidP="00D13038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C3690" w14:textId="77777777" w:rsidR="00561DB9" w:rsidRDefault="00561DB9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55F9F3" w14:textId="77777777" w:rsidR="00561DB9" w:rsidRDefault="00561DB9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14:paraId="4B4CBECC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11D75D" w14:textId="77777777" w:rsidR="00561DB9" w:rsidRDefault="00561DB9" w:rsidP="00D13038">
            <w:pPr>
              <w:pStyle w:val="1"/>
              <w:keepNext w:val="0"/>
              <w:tabs>
                <w:tab w:val="left" w:pos="214"/>
              </w:tabs>
              <w:spacing w:before="60" w:after="60" w:line="240" w:lineRule="exact"/>
              <w:ind w:left="113" w:right="-113"/>
              <w:rPr>
                <w:szCs w:val="22"/>
              </w:rPr>
            </w:pPr>
            <w:r>
              <w:rPr>
                <w:szCs w:val="22"/>
              </w:rPr>
              <w:t>валовая добавленная стоимость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7FCB87" w14:textId="1419CBE8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8 825,0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FAB1F" w14:textId="3D2F5C03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83,1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49D21" w14:textId="266EA894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101,0</w:t>
            </w:r>
          </w:p>
        </w:tc>
      </w:tr>
      <w:tr w:rsidR="00561DB9" w14:paraId="56759684" w14:textId="77777777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4080B5" w14:textId="77777777" w:rsidR="00561DB9" w:rsidRDefault="00561DB9" w:rsidP="00D13038">
            <w:pPr>
              <w:pStyle w:val="1"/>
              <w:keepNext w:val="0"/>
              <w:tabs>
                <w:tab w:val="left" w:pos="356"/>
              </w:tabs>
              <w:spacing w:before="60" w:after="60" w:line="240" w:lineRule="exact"/>
              <w:ind w:left="62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из нее: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968F78" w14:textId="77777777" w:rsidR="00561DB9" w:rsidRDefault="00561DB9" w:rsidP="00D13038">
            <w:pPr>
              <w:spacing w:before="60" w:after="60" w:line="240" w:lineRule="exact"/>
              <w:ind w:right="32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0AE820" w14:textId="77777777" w:rsidR="00561DB9" w:rsidRDefault="00561DB9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80571" w14:textId="77777777" w:rsidR="00561DB9" w:rsidRDefault="00561DB9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14:paraId="083FFA2B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1C3751" w14:textId="77777777" w:rsidR="00561DB9" w:rsidRDefault="00561DB9" w:rsidP="00D13038">
            <w:pPr>
              <w:pStyle w:val="1"/>
              <w:keepNext w:val="0"/>
              <w:spacing w:before="60" w:after="60" w:line="24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8317CF" w14:textId="797C27AE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488,4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3543ED" w14:textId="0DA6DECE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7BD24E" w14:textId="18D110B8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99,3</w:t>
            </w:r>
          </w:p>
        </w:tc>
      </w:tr>
      <w:tr w:rsidR="00561DB9" w14:paraId="73A29EF7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6CF29B" w14:textId="77777777" w:rsidR="00561DB9" w:rsidRDefault="00561DB9" w:rsidP="00D13038">
            <w:pPr>
              <w:pStyle w:val="1"/>
              <w:keepNext w:val="0"/>
              <w:spacing w:before="60" w:after="60" w:line="24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горнодобывающая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A3D384" w14:textId="661E07E3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8,5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F63310" w14:textId="584CF279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0,1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11CAED" w14:textId="232BCA7F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91,4</w:t>
            </w:r>
          </w:p>
        </w:tc>
      </w:tr>
      <w:tr w:rsidR="00561DB9" w14:paraId="6BF187C3" w14:textId="77777777" w:rsidTr="00C62E17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0B964C3" w14:textId="77777777" w:rsidR="00561DB9" w:rsidRDefault="00561DB9" w:rsidP="00D13038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35B7092" w14:textId="2B759831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2 388,9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5FA61D1" w14:textId="3805F600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22,5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1873B0E" w14:textId="6A7BF151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100,9</w:t>
            </w:r>
          </w:p>
        </w:tc>
      </w:tr>
      <w:tr w:rsidR="00561DB9" w14:paraId="20D9F55F" w14:textId="77777777" w:rsidTr="004F687E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BF23176" w14:textId="06D8BEFF" w:rsidR="00561DB9" w:rsidRDefault="00561DB9" w:rsidP="00D13038">
            <w:pPr>
              <w:pStyle w:val="1"/>
              <w:keepNext w:val="0"/>
              <w:spacing w:before="60" w:after="60" w:line="240" w:lineRule="exact"/>
              <w:ind w:left="284" w:right="-113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снабжение электроэнергией, </w:t>
            </w:r>
            <w:r>
              <w:rPr>
                <w:b w:val="0"/>
                <w:szCs w:val="22"/>
              </w:rPr>
              <w:br/>
              <w:t xml:space="preserve">газом, паром, горячей водой </w:t>
            </w:r>
            <w:r>
              <w:rPr>
                <w:b w:val="0"/>
                <w:szCs w:val="22"/>
              </w:rPr>
              <w:br/>
              <w:t>и кондиционированным воздухом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5604BD2" w14:textId="7C124E3C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1 160,2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A49637F" w14:textId="3B1820AE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10,9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C7ADF6B" w14:textId="5D7E075D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94,0</w:t>
            </w:r>
          </w:p>
        </w:tc>
      </w:tr>
      <w:tr w:rsidR="00561DB9" w14:paraId="3EFAC5D0" w14:textId="77777777" w:rsidTr="00B22395">
        <w:trPr>
          <w:trHeight w:val="479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70DC2" w14:textId="77777777" w:rsidR="00561DB9" w:rsidRDefault="00561DB9" w:rsidP="00D13038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7B9EB" w14:textId="68807607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81,6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346288" w14:textId="2D781D83" w:rsidR="002F4E6B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0,8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4E67B" w14:textId="3D057CE6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99,7</w:t>
            </w:r>
          </w:p>
        </w:tc>
      </w:tr>
      <w:tr w:rsidR="00561DB9" w14:paraId="251EAEED" w14:textId="77777777" w:rsidTr="00B22395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83A131" w14:textId="77777777" w:rsidR="00561DB9" w:rsidRDefault="00561DB9" w:rsidP="00D13038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CBAC78" w14:textId="0C13210F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547,7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43F00" w14:textId="7BEFF925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5,1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11C0CF" w14:textId="2FF42B1E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109,2</w:t>
            </w:r>
          </w:p>
        </w:tc>
      </w:tr>
      <w:tr w:rsidR="00561DB9" w14:paraId="4EFBF16D" w14:textId="77777777" w:rsidTr="00B22395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978E4" w14:textId="77777777" w:rsidR="00561DB9" w:rsidRDefault="00561DB9" w:rsidP="00D13038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F7E8C" w14:textId="192A4D81" w:rsidR="00561DB9" w:rsidRPr="00B821F1" w:rsidRDefault="00B821F1" w:rsidP="00D13038">
            <w:pPr>
              <w:spacing w:before="60" w:after="60" w:line="240" w:lineRule="exact"/>
              <w:ind w:right="32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615,7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691C8" w14:textId="6FFB6D9D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53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5,8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8618" w14:textId="5237C7E8" w:rsidR="00561DB9" w:rsidRPr="00B821F1" w:rsidRDefault="00B821F1" w:rsidP="00D13038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104,1</w:t>
            </w:r>
          </w:p>
        </w:tc>
      </w:tr>
      <w:tr w:rsidR="00002C3E" w14:paraId="27C87CEF" w14:textId="77777777" w:rsidTr="00F3528F">
        <w:trPr>
          <w:trHeight w:val="68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BD08458" w14:textId="77777777" w:rsidR="00002C3E" w:rsidRDefault="00002C3E" w:rsidP="00F3528F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722513" w14:textId="1141CFE5" w:rsidR="00002C3E" w:rsidRPr="00B821F1" w:rsidRDefault="00B821F1" w:rsidP="00F103F0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419,0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B04FC2D" w14:textId="31213A70" w:rsidR="00002C3E" w:rsidRPr="00B821F1" w:rsidRDefault="00B821F1" w:rsidP="00F3528F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3,9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4B45FC" w14:textId="5D48D6BB" w:rsidR="00002C3E" w:rsidRPr="00B821F1" w:rsidRDefault="00B821F1" w:rsidP="00F3528F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100,8</w:t>
            </w:r>
          </w:p>
        </w:tc>
      </w:tr>
      <w:tr w:rsidR="00002C3E" w14:paraId="14DB9C69" w14:textId="77777777" w:rsidTr="00F3528F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DB2FE" w14:textId="77777777" w:rsidR="00002C3E" w:rsidRDefault="00002C3E" w:rsidP="00F3528F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788FC3" w14:textId="717987F7" w:rsidR="00002C3E" w:rsidRPr="00B821F1" w:rsidRDefault="00B821F1" w:rsidP="00F103F0">
            <w:pPr>
              <w:spacing w:before="60" w:after="60" w:line="240" w:lineRule="exact"/>
              <w:ind w:right="369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233,4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3035B5" w14:textId="24476A7E" w:rsidR="00002C3E" w:rsidRPr="00B821F1" w:rsidRDefault="00B821F1" w:rsidP="00F3528F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2,2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8942FD" w14:textId="24C737BF" w:rsidR="00002C3E" w:rsidRPr="00B821F1" w:rsidRDefault="00B821F1" w:rsidP="00F3528F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be-BY"/>
              </w:rPr>
            </w:pPr>
            <w:r>
              <w:rPr>
                <w:color w:val="000000"/>
                <w:sz w:val="22"/>
                <w:szCs w:val="22"/>
                <w:lang w:val="be-BY"/>
              </w:rPr>
              <w:t>107,2</w:t>
            </w:r>
          </w:p>
        </w:tc>
      </w:tr>
      <w:tr w:rsidR="00002C3E" w14:paraId="6AE15263" w14:textId="77777777" w:rsidTr="00F3528F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80C19F9" w14:textId="77777777" w:rsidR="00002C3E" w:rsidRDefault="00002C3E" w:rsidP="00F3528F">
            <w:pPr>
              <w:spacing w:before="60" w:after="60" w:line="240" w:lineRule="exact"/>
              <w:ind w:left="113" w:right="-113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34D3748" w14:textId="2E19B4F0" w:rsidR="00002C3E" w:rsidRPr="00B821F1" w:rsidRDefault="00B821F1" w:rsidP="00F103F0">
            <w:pPr>
              <w:spacing w:before="60" w:after="60" w:line="240" w:lineRule="exact"/>
              <w:ind w:right="369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1 794,9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44E861F" w14:textId="23D51FE6" w:rsidR="00002C3E" w:rsidRPr="00B821F1" w:rsidRDefault="00B821F1" w:rsidP="00F3528F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  <w:lang w:val="be-BY"/>
              </w:rPr>
            </w:pPr>
            <w:r>
              <w:rPr>
                <w:b/>
                <w:color w:val="000000"/>
                <w:sz w:val="22"/>
                <w:szCs w:val="22"/>
                <w:lang w:val="be-BY"/>
              </w:rPr>
              <w:t>16,9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37C193F" w14:textId="4F4063C1" w:rsidR="00002C3E" w:rsidRPr="00B821F1" w:rsidRDefault="00B821F1" w:rsidP="00F3528F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b/>
                <w:color w:val="000000"/>
                <w:sz w:val="22"/>
                <w:szCs w:val="22"/>
                <w:lang w:val="be-BY"/>
              </w:rPr>
            </w:pPr>
            <w:r>
              <w:rPr>
                <w:b/>
                <w:color w:val="000000"/>
                <w:sz w:val="22"/>
                <w:szCs w:val="22"/>
                <w:lang w:val="be-BY"/>
              </w:rPr>
              <w:t>101,0</w:t>
            </w:r>
          </w:p>
        </w:tc>
      </w:tr>
    </w:tbl>
    <w:p w14:paraId="687BCB40" w14:textId="77777777" w:rsidR="009A5B90" w:rsidRDefault="009A5B90" w:rsidP="009A5B90">
      <w:pPr>
        <w:pStyle w:val="ad"/>
        <w:spacing w:before="240" w:after="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E5C0A">
        <w:rPr>
          <w:rFonts w:ascii="Arial" w:hAnsi="Arial" w:cs="Arial"/>
          <w:b/>
          <w:sz w:val="22"/>
          <w:szCs w:val="22"/>
        </w:rPr>
        <w:t>Влияние основных видов экономическ</w:t>
      </w:r>
      <w:r>
        <w:rPr>
          <w:rFonts w:ascii="Arial" w:hAnsi="Arial" w:cs="Arial"/>
          <w:b/>
          <w:sz w:val="22"/>
          <w:szCs w:val="22"/>
        </w:rPr>
        <w:t>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</w:t>
      </w:r>
      <w:r w:rsidRPr="005A0465">
        <w:rPr>
          <w:rFonts w:ascii="Arial" w:hAnsi="Arial" w:cs="Arial"/>
          <w:b/>
          <w:sz w:val="22"/>
          <w:szCs w:val="22"/>
        </w:rPr>
        <w:t xml:space="preserve"> </w:t>
      </w:r>
      <w:r w:rsidRPr="00CE5C0A">
        <w:rPr>
          <w:rFonts w:ascii="Arial" w:hAnsi="Arial" w:cs="Arial"/>
          <w:b/>
          <w:sz w:val="22"/>
          <w:szCs w:val="22"/>
        </w:rPr>
        <w:t xml:space="preserve">темпа ВРП </w:t>
      </w:r>
      <w:r w:rsidRPr="00E41756">
        <w:rPr>
          <w:rFonts w:ascii="Arial" w:hAnsi="Arial" w:cs="Arial"/>
          <w:b/>
          <w:sz w:val="22"/>
          <w:szCs w:val="22"/>
        </w:rPr>
        <w:t>в январе-</w:t>
      </w:r>
      <w:r>
        <w:rPr>
          <w:rFonts w:ascii="Arial" w:hAnsi="Arial" w:cs="Arial"/>
          <w:b/>
          <w:sz w:val="22"/>
          <w:szCs w:val="22"/>
        </w:rPr>
        <w:t>мае</w:t>
      </w:r>
      <w:r w:rsidRPr="00E41756">
        <w:rPr>
          <w:rFonts w:ascii="Arial" w:hAnsi="Arial" w:cs="Arial"/>
          <w:b/>
          <w:sz w:val="22"/>
          <w:szCs w:val="22"/>
        </w:rPr>
        <w:t xml:space="preserve"> </w:t>
      </w:r>
      <w:r w:rsidRPr="00CE5C0A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25</w:t>
      </w:r>
      <w:r w:rsidRPr="00CE5C0A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  <w:r w:rsidRPr="00DB382B">
        <w:rPr>
          <w:rFonts w:ascii="Arial" w:hAnsi="Arial" w:cs="Arial"/>
          <w:b/>
          <w:sz w:val="22"/>
          <w:szCs w:val="22"/>
        </w:rPr>
        <w:t xml:space="preserve"> </w:t>
      </w:r>
    </w:p>
    <w:p w14:paraId="70314D4F" w14:textId="77777777" w:rsidR="009A5B90" w:rsidRDefault="009A5B90" w:rsidP="009A5B90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EC5321" wp14:editId="523DEC62">
                <wp:simplePos x="0" y="0"/>
                <wp:positionH relativeFrom="column">
                  <wp:posOffset>715010</wp:posOffset>
                </wp:positionH>
                <wp:positionV relativeFrom="paragraph">
                  <wp:posOffset>191770</wp:posOffset>
                </wp:positionV>
                <wp:extent cx="1276350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E5050" w14:textId="77777777" w:rsidR="009A5B90" w:rsidRPr="00BD047E" w:rsidRDefault="009A5B90" w:rsidP="009A5B90">
                            <w:pPr>
                              <w:spacing w:before="20" w:after="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темп ВРП – 101</w:t>
                            </w:r>
                            <w:r w:rsidRPr="00BD04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C53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56.3pt;margin-top:15.1pt;width:100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NxuA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" filled="f" stroked="f">
                <v:textbox>
                  <w:txbxContent>
                    <w:p w14:paraId="249E5050" w14:textId="77777777" w:rsidR="009A5B90" w:rsidRPr="00BD047E" w:rsidRDefault="009A5B90" w:rsidP="009A5B90">
                      <w:pPr>
                        <w:spacing w:before="20" w:after="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темп ВРП – 101</w:t>
                      </w:r>
                      <w:r w:rsidRPr="00BD047E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1E04E1">
        <w:rPr>
          <w:rFonts w:ascii="Arial" w:hAnsi="Arial" w:cs="Arial"/>
          <w:i/>
        </w:rPr>
        <w:t>(в процентах)</w:t>
      </w:r>
    </w:p>
    <w:p w14:paraId="2E6FC197" w14:textId="77777777" w:rsidR="009A5B90" w:rsidRDefault="009A5B90" w:rsidP="009A5B90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</w:p>
    <w:p w14:paraId="10629B4B" w14:textId="77777777" w:rsidR="009A5B90" w:rsidRDefault="009A5B90" w:rsidP="009A5B90">
      <w:pPr>
        <w:spacing w:after="120"/>
        <w:jc w:val="center"/>
      </w:pPr>
      <w:r>
        <w:rPr>
          <w:noProof/>
        </w:rPr>
        <w:drawing>
          <wp:inline distT="0" distB="0" distL="0" distR="0" wp14:anchorId="2CA24BD0" wp14:editId="694326BA">
            <wp:extent cx="5572125" cy="1592580"/>
            <wp:effectExtent l="0" t="0" r="0" b="762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59FA6DA" w14:textId="77777777" w:rsidR="00002C3E" w:rsidRDefault="00002C3E" w:rsidP="00002C3E">
      <w:pPr>
        <w:spacing w:before="360" w:line="280" w:lineRule="exact"/>
        <w:jc w:val="center"/>
        <w:rPr>
          <w:rFonts w:ascii="Arial" w:hAnsi="Arial" w:cs="Arial"/>
          <w:b/>
          <w:sz w:val="26"/>
        </w:rPr>
      </w:pPr>
      <w:r w:rsidRPr="00573C43">
        <w:rPr>
          <w:rFonts w:ascii="Arial" w:hAnsi="Arial" w:cs="Arial"/>
          <w:b/>
          <w:sz w:val="26"/>
        </w:rPr>
        <w:t>2.</w:t>
      </w:r>
      <w:r>
        <w:rPr>
          <w:rFonts w:ascii="Arial" w:hAnsi="Arial" w:cs="Arial"/>
          <w:b/>
          <w:sz w:val="26"/>
        </w:rPr>
        <w:t>2</w:t>
      </w:r>
      <w:r w:rsidRPr="00573C43">
        <w:rPr>
          <w:rFonts w:ascii="Arial" w:hAnsi="Arial" w:cs="Arial"/>
          <w:b/>
          <w:sz w:val="26"/>
        </w:rPr>
        <w:t>. Производительность труда</w:t>
      </w:r>
    </w:p>
    <w:p w14:paraId="18D0E5EB" w14:textId="50189DC5" w:rsidR="00002C3E" w:rsidRDefault="00002C3E" w:rsidP="00002C3E">
      <w:pPr>
        <w:spacing w:before="120" w:line="360" w:lineRule="exact"/>
        <w:ind w:firstLine="709"/>
        <w:jc w:val="both"/>
        <w:rPr>
          <w:sz w:val="26"/>
          <w:szCs w:val="26"/>
        </w:rPr>
      </w:pPr>
      <w:r w:rsidRPr="00497AC8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C44BBD">
        <w:rPr>
          <w:sz w:val="26"/>
          <w:szCs w:val="26"/>
        </w:rPr>
        <w:t>январе-апреле</w:t>
      </w:r>
      <w:r w:rsidRPr="00E41756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="00C44BBD">
        <w:rPr>
          <w:sz w:val="26"/>
          <w:szCs w:val="26"/>
        </w:rPr>
        <w:t> </w:t>
      </w:r>
      <w:r w:rsidRPr="00497AC8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индекс производительности труда по ВРП </w:t>
      </w:r>
      <w:r w:rsidR="00364005">
        <w:rPr>
          <w:sz w:val="26"/>
          <w:szCs w:val="26"/>
        </w:rPr>
        <w:t>составил</w:t>
      </w:r>
      <w:r w:rsidRPr="00497AC8">
        <w:rPr>
          <w:sz w:val="26"/>
          <w:szCs w:val="26"/>
        </w:rPr>
        <w:t xml:space="preserve"> </w:t>
      </w:r>
      <w:r w:rsidR="00C44BBD" w:rsidRPr="00497AC8">
        <w:rPr>
          <w:sz w:val="26"/>
          <w:szCs w:val="26"/>
        </w:rPr>
        <w:t xml:space="preserve">в сопоставимых ценах </w:t>
      </w:r>
      <w:r w:rsidR="00C11C3B">
        <w:rPr>
          <w:sz w:val="26"/>
          <w:szCs w:val="26"/>
        </w:rPr>
        <w:t>101,1</w:t>
      </w:r>
      <w:r w:rsidR="00C44BBD" w:rsidRPr="00497AC8">
        <w:rPr>
          <w:sz w:val="26"/>
          <w:szCs w:val="26"/>
        </w:rPr>
        <w:t>% к уровню</w:t>
      </w:r>
      <w:r w:rsidR="00C44BBD">
        <w:rPr>
          <w:sz w:val="26"/>
          <w:szCs w:val="26"/>
        </w:rPr>
        <w:t xml:space="preserve"> января</w:t>
      </w:r>
      <w:r w:rsidR="00C11C3B">
        <w:rPr>
          <w:sz w:val="26"/>
          <w:szCs w:val="26"/>
        </w:rPr>
        <w:t>-апреля</w:t>
      </w:r>
      <w:r w:rsidR="00C44BBD">
        <w:rPr>
          <w:sz w:val="26"/>
          <w:szCs w:val="26"/>
        </w:rPr>
        <w:t xml:space="preserve"> 2024</w:t>
      </w:r>
      <w:r w:rsidR="00C44BBD" w:rsidRPr="00497AC8">
        <w:rPr>
          <w:sz w:val="26"/>
          <w:szCs w:val="26"/>
        </w:rPr>
        <w:t xml:space="preserve"> </w:t>
      </w:r>
      <w:r w:rsidR="00C44BBD">
        <w:rPr>
          <w:sz w:val="26"/>
          <w:szCs w:val="26"/>
        </w:rPr>
        <w:t>г.</w:t>
      </w:r>
      <w:r w:rsidR="00C44BBD" w:rsidRPr="00497AC8">
        <w:rPr>
          <w:sz w:val="26"/>
          <w:szCs w:val="26"/>
        </w:rPr>
        <w:t xml:space="preserve">, </w:t>
      </w:r>
      <w:r w:rsidRPr="00497AC8">
        <w:rPr>
          <w:sz w:val="26"/>
          <w:szCs w:val="26"/>
        </w:rPr>
        <w:t>темп</w:t>
      </w:r>
      <w:r>
        <w:rPr>
          <w:sz w:val="26"/>
          <w:szCs w:val="26"/>
        </w:rPr>
        <w:t xml:space="preserve"> роста</w:t>
      </w:r>
      <w:r w:rsidRPr="00497AC8">
        <w:rPr>
          <w:sz w:val="26"/>
          <w:szCs w:val="26"/>
        </w:rPr>
        <w:t xml:space="preserve"> реальной </w:t>
      </w:r>
      <w:r>
        <w:rPr>
          <w:sz w:val="26"/>
          <w:szCs w:val="26"/>
        </w:rPr>
        <w:t>з</w:t>
      </w:r>
      <w:r w:rsidRPr="00497AC8">
        <w:rPr>
          <w:sz w:val="26"/>
          <w:szCs w:val="26"/>
        </w:rPr>
        <w:t xml:space="preserve">аработной платы – </w:t>
      </w:r>
      <w:r w:rsidR="00C11C3B">
        <w:rPr>
          <w:sz w:val="26"/>
          <w:szCs w:val="26"/>
        </w:rPr>
        <w:t>111,8</w:t>
      </w:r>
      <w:r w:rsidRPr="00D9337D">
        <w:rPr>
          <w:sz w:val="26"/>
          <w:szCs w:val="26"/>
        </w:rPr>
        <w:t>%, соотношение</w:t>
      </w:r>
      <w:r w:rsidRPr="00497AC8">
        <w:rPr>
          <w:sz w:val="26"/>
          <w:szCs w:val="26"/>
        </w:rPr>
        <w:t xml:space="preserve"> индексов производительности труда и реальной заработной платы – </w:t>
      </w:r>
      <w:r>
        <w:rPr>
          <w:sz w:val="26"/>
          <w:szCs w:val="26"/>
        </w:rPr>
        <w:t>0</w:t>
      </w:r>
      <w:r w:rsidRPr="00CF65B3">
        <w:rPr>
          <w:sz w:val="26"/>
          <w:szCs w:val="26"/>
        </w:rPr>
        <w:t>,</w:t>
      </w:r>
      <w:r w:rsidR="00C11C3B">
        <w:rPr>
          <w:sz w:val="26"/>
          <w:szCs w:val="26"/>
        </w:rPr>
        <w:t>90</w:t>
      </w:r>
      <w:r w:rsidRPr="00CF65B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</w:t>
      </w:r>
    </w:p>
    <w:p w14:paraId="2111315A" w14:textId="77777777" w:rsidR="00002C3E" w:rsidRPr="008D7CE1" w:rsidRDefault="00002C3E" w:rsidP="00002C3E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Производительность труда по ВРП и реальная заработная плата</w:t>
      </w:r>
    </w:p>
    <w:p w14:paraId="2B9F2064" w14:textId="77777777" w:rsidR="00002C3E" w:rsidRDefault="00002C3E" w:rsidP="00002C3E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63360" behindDoc="0" locked="0" layoutInCell="1" allowOverlap="1" wp14:anchorId="2D1F7CC5" wp14:editId="0E15648B">
            <wp:simplePos x="0" y="0"/>
            <wp:positionH relativeFrom="margin">
              <wp:posOffset>-44552</wp:posOffset>
            </wp:positionH>
            <wp:positionV relativeFrom="paragraph">
              <wp:posOffset>259740</wp:posOffset>
            </wp:positionV>
            <wp:extent cx="6326505" cy="2669744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D5F">
        <w:rPr>
          <w:rFonts w:ascii="Arial" w:hAnsi="Arial" w:cs="Arial"/>
          <w:i/>
        </w:rPr>
        <w:t>(в % к соответствующему периоду предыдущего года</w:t>
      </w:r>
      <w:r>
        <w:rPr>
          <w:rFonts w:ascii="Arial" w:hAnsi="Arial" w:cs="Arial"/>
          <w:i/>
        </w:rPr>
        <w:t>)</w:t>
      </w:r>
      <w:r w:rsidRPr="000A144A">
        <w:rPr>
          <w:rFonts w:ascii="Arial" w:hAnsi="Arial" w:cs="Arial"/>
          <w:i/>
          <w:noProof/>
        </w:rPr>
        <w:t xml:space="preserve"> </w:t>
      </w:r>
    </w:p>
    <w:p w14:paraId="3916AF96" w14:textId="6DEA6239" w:rsidR="0098466C" w:rsidRDefault="0098466C" w:rsidP="00002C3E">
      <w:pPr>
        <w:spacing w:before="120" w:after="720" w:line="240" w:lineRule="exact"/>
        <w:jc w:val="center"/>
      </w:pPr>
    </w:p>
    <w:sectPr w:rsidR="0098466C" w:rsidSect="00FA19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418" w:bottom="1134" w:left="1418" w:header="720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61D64" w14:textId="77777777" w:rsidR="00B302B5" w:rsidRDefault="00B302B5">
      <w:r>
        <w:separator/>
      </w:r>
    </w:p>
  </w:endnote>
  <w:endnote w:type="continuationSeparator" w:id="0">
    <w:p w14:paraId="25838A2D" w14:textId="77777777" w:rsidR="00B302B5" w:rsidRDefault="00B3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9AFB" w14:textId="77777777" w:rsidR="00EB7D14" w:rsidRDefault="00EB7D1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45B7442" w14:textId="77777777" w:rsidR="00EB7D14" w:rsidRDefault="00EB7D1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F7C2F" w14:textId="68E4EA4F" w:rsidR="00EB7D14" w:rsidRDefault="00EB7D1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A1985">
      <w:rPr>
        <w:rStyle w:val="a3"/>
        <w:noProof/>
      </w:rPr>
      <w:t>11</w:t>
    </w:r>
    <w:r>
      <w:rPr>
        <w:rStyle w:val="a3"/>
      </w:rPr>
      <w:fldChar w:fldCharType="end"/>
    </w:r>
  </w:p>
  <w:p w14:paraId="4CABF735" w14:textId="77777777" w:rsidR="00EB7D14" w:rsidRDefault="00EB7D1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4235F" w14:textId="77777777" w:rsidR="00B302B5" w:rsidRDefault="00B302B5">
      <w:r>
        <w:separator/>
      </w:r>
    </w:p>
  </w:footnote>
  <w:footnote w:type="continuationSeparator" w:id="0">
    <w:p w14:paraId="4A5B111F" w14:textId="77777777" w:rsidR="00B302B5" w:rsidRDefault="00B30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6D3CB" w14:textId="77777777" w:rsidR="00EB7D14" w:rsidRDefault="00EB7D1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14:paraId="19E80D68" w14:textId="77777777" w:rsidR="00EB7D14" w:rsidRDefault="00EB7D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E18A2" w14:textId="77777777" w:rsidR="00EB7D14" w:rsidRDefault="00EB7D14" w:rsidP="0062562D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356A" w14:textId="77777777" w:rsidR="00EB7D14" w:rsidRDefault="00EB7D1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12"/>
    <w:multiLevelType w:val="multilevel"/>
    <w:tmpl w:val="240A03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E4AC2"/>
    <w:multiLevelType w:val="multilevel"/>
    <w:tmpl w:val="5F1AF78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F003CA"/>
    <w:multiLevelType w:val="hybridMultilevel"/>
    <w:tmpl w:val="AA60D7C0"/>
    <w:lvl w:ilvl="0" w:tplc="A9DC05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F6C8B"/>
    <w:multiLevelType w:val="multilevel"/>
    <w:tmpl w:val="C19C04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8976456"/>
    <w:multiLevelType w:val="multilevel"/>
    <w:tmpl w:val="FD72CB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8DD7DE2"/>
    <w:multiLevelType w:val="multilevel"/>
    <w:tmpl w:val="356CDB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A9"/>
    <w:rsid w:val="000017AF"/>
    <w:rsid w:val="00002C3E"/>
    <w:rsid w:val="000031E9"/>
    <w:rsid w:val="0000412F"/>
    <w:rsid w:val="00006756"/>
    <w:rsid w:val="00006FAC"/>
    <w:rsid w:val="0001139B"/>
    <w:rsid w:val="00012478"/>
    <w:rsid w:val="000129FE"/>
    <w:rsid w:val="00012C09"/>
    <w:rsid w:val="00012DE7"/>
    <w:rsid w:val="000132E5"/>
    <w:rsid w:val="00013345"/>
    <w:rsid w:val="00014B66"/>
    <w:rsid w:val="00015251"/>
    <w:rsid w:val="00021C4E"/>
    <w:rsid w:val="000221AD"/>
    <w:rsid w:val="00023CA9"/>
    <w:rsid w:val="0002521B"/>
    <w:rsid w:val="00025533"/>
    <w:rsid w:val="00026700"/>
    <w:rsid w:val="0002772C"/>
    <w:rsid w:val="00030655"/>
    <w:rsid w:val="00033C12"/>
    <w:rsid w:val="00035535"/>
    <w:rsid w:val="00035A83"/>
    <w:rsid w:val="00036A5C"/>
    <w:rsid w:val="00036EE3"/>
    <w:rsid w:val="00037CC9"/>
    <w:rsid w:val="000403CF"/>
    <w:rsid w:val="00041934"/>
    <w:rsid w:val="00042141"/>
    <w:rsid w:val="00043132"/>
    <w:rsid w:val="00044377"/>
    <w:rsid w:val="000444B4"/>
    <w:rsid w:val="0004453E"/>
    <w:rsid w:val="00046B98"/>
    <w:rsid w:val="00047A92"/>
    <w:rsid w:val="00052081"/>
    <w:rsid w:val="00053683"/>
    <w:rsid w:val="000537AC"/>
    <w:rsid w:val="00054414"/>
    <w:rsid w:val="00055E66"/>
    <w:rsid w:val="00057F81"/>
    <w:rsid w:val="00060908"/>
    <w:rsid w:val="00061CD6"/>
    <w:rsid w:val="000623E1"/>
    <w:rsid w:val="00065038"/>
    <w:rsid w:val="000664BC"/>
    <w:rsid w:val="00066E51"/>
    <w:rsid w:val="00067214"/>
    <w:rsid w:val="0007035C"/>
    <w:rsid w:val="00071FDA"/>
    <w:rsid w:val="00072723"/>
    <w:rsid w:val="0007539F"/>
    <w:rsid w:val="00075B77"/>
    <w:rsid w:val="00076296"/>
    <w:rsid w:val="000763F4"/>
    <w:rsid w:val="000770FE"/>
    <w:rsid w:val="00077251"/>
    <w:rsid w:val="000810E9"/>
    <w:rsid w:val="0008148C"/>
    <w:rsid w:val="00081969"/>
    <w:rsid w:val="000819C0"/>
    <w:rsid w:val="00083BA8"/>
    <w:rsid w:val="0008495B"/>
    <w:rsid w:val="00085819"/>
    <w:rsid w:val="00085F4F"/>
    <w:rsid w:val="00092033"/>
    <w:rsid w:val="00093A34"/>
    <w:rsid w:val="00093D14"/>
    <w:rsid w:val="000A0860"/>
    <w:rsid w:val="000A0D19"/>
    <w:rsid w:val="000A144A"/>
    <w:rsid w:val="000A321F"/>
    <w:rsid w:val="000A6E50"/>
    <w:rsid w:val="000A7BD8"/>
    <w:rsid w:val="000B359A"/>
    <w:rsid w:val="000B42F8"/>
    <w:rsid w:val="000B553A"/>
    <w:rsid w:val="000B7AB2"/>
    <w:rsid w:val="000C13B3"/>
    <w:rsid w:val="000C57DC"/>
    <w:rsid w:val="000C6300"/>
    <w:rsid w:val="000C6C15"/>
    <w:rsid w:val="000C7E00"/>
    <w:rsid w:val="000C7F96"/>
    <w:rsid w:val="000D0DB1"/>
    <w:rsid w:val="000D130D"/>
    <w:rsid w:val="000D25E1"/>
    <w:rsid w:val="000D397B"/>
    <w:rsid w:val="000D3DF3"/>
    <w:rsid w:val="000D668C"/>
    <w:rsid w:val="000E0B67"/>
    <w:rsid w:val="000E10AA"/>
    <w:rsid w:val="000E1893"/>
    <w:rsid w:val="000E37AB"/>
    <w:rsid w:val="000E5679"/>
    <w:rsid w:val="000E5DF3"/>
    <w:rsid w:val="000E6182"/>
    <w:rsid w:val="000E7136"/>
    <w:rsid w:val="000F0898"/>
    <w:rsid w:val="000F1E53"/>
    <w:rsid w:val="000F1E9B"/>
    <w:rsid w:val="000F2456"/>
    <w:rsid w:val="000F3942"/>
    <w:rsid w:val="000F504F"/>
    <w:rsid w:val="000F7063"/>
    <w:rsid w:val="000F7C3E"/>
    <w:rsid w:val="0010089B"/>
    <w:rsid w:val="00101180"/>
    <w:rsid w:val="00102AE9"/>
    <w:rsid w:val="00102B22"/>
    <w:rsid w:val="0010605B"/>
    <w:rsid w:val="00107A84"/>
    <w:rsid w:val="00111891"/>
    <w:rsid w:val="00112112"/>
    <w:rsid w:val="00112F80"/>
    <w:rsid w:val="00113AD9"/>
    <w:rsid w:val="00114D45"/>
    <w:rsid w:val="00115865"/>
    <w:rsid w:val="00115CBB"/>
    <w:rsid w:val="00116B8F"/>
    <w:rsid w:val="001204A6"/>
    <w:rsid w:val="00120A02"/>
    <w:rsid w:val="00121294"/>
    <w:rsid w:val="00121BE0"/>
    <w:rsid w:val="001240A3"/>
    <w:rsid w:val="001245BD"/>
    <w:rsid w:val="00126A46"/>
    <w:rsid w:val="0013265B"/>
    <w:rsid w:val="00133A77"/>
    <w:rsid w:val="00133DE7"/>
    <w:rsid w:val="0013427F"/>
    <w:rsid w:val="00134889"/>
    <w:rsid w:val="00135335"/>
    <w:rsid w:val="00135BEC"/>
    <w:rsid w:val="0013616B"/>
    <w:rsid w:val="0013706C"/>
    <w:rsid w:val="00142CC1"/>
    <w:rsid w:val="001444DA"/>
    <w:rsid w:val="001466CB"/>
    <w:rsid w:val="00146965"/>
    <w:rsid w:val="00146FAD"/>
    <w:rsid w:val="0014737C"/>
    <w:rsid w:val="001507AE"/>
    <w:rsid w:val="0015108F"/>
    <w:rsid w:val="00151AB2"/>
    <w:rsid w:val="00151B7E"/>
    <w:rsid w:val="00152B71"/>
    <w:rsid w:val="0015341E"/>
    <w:rsid w:val="0015407D"/>
    <w:rsid w:val="00154143"/>
    <w:rsid w:val="00154519"/>
    <w:rsid w:val="00154A65"/>
    <w:rsid w:val="001554E5"/>
    <w:rsid w:val="00155B8E"/>
    <w:rsid w:val="00155BB8"/>
    <w:rsid w:val="00155C52"/>
    <w:rsid w:val="001571A4"/>
    <w:rsid w:val="00160044"/>
    <w:rsid w:val="00162E3E"/>
    <w:rsid w:val="001639AF"/>
    <w:rsid w:val="00165E30"/>
    <w:rsid w:val="00166712"/>
    <w:rsid w:val="0016717A"/>
    <w:rsid w:val="0016729B"/>
    <w:rsid w:val="00170DEF"/>
    <w:rsid w:val="0017257B"/>
    <w:rsid w:val="00172A94"/>
    <w:rsid w:val="00173799"/>
    <w:rsid w:val="001737FD"/>
    <w:rsid w:val="001744EC"/>
    <w:rsid w:val="00174F6C"/>
    <w:rsid w:val="00176A58"/>
    <w:rsid w:val="001804CC"/>
    <w:rsid w:val="0018115E"/>
    <w:rsid w:val="00181F47"/>
    <w:rsid w:val="001822A9"/>
    <w:rsid w:val="00182AC4"/>
    <w:rsid w:val="0018328D"/>
    <w:rsid w:val="00184053"/>
    <w:rsid w:val="001841DC"/>
    <w:rsid w:val="0018494D"/>
    <w:rsid w:val="00187343"/>
    <w:rsid w:val="00187FC8"/>
    <w:rsid w:val="0019064C"/>
    <w:rsid w:val="001920B9"/>
    <w:rsid w:val="00192B1D"/>
    <w:rsid w:val="00194218"/>
    <w:rsid w:val="00194717"/>
    <w:rsid w:val="0019521E"/>
    <w:rsid w:val="00195BD2"/>
    <w:rsid w:val="0019651E"/>
    <w:rsid w:val="001978EB"/>
    <w:rsid w:val="001A0601"/>
    <w:rsid w:val="001A11F9"/>
    <w:rsid w:val="001A1527"/>
    <w:rsid w:val="001A775E"/>
    <w:rsid w:val="001B0546"/>
    <w:rsid w:val="001B054E"/>
    <w:rsid w:val="001B058D"/>
    <w:rsid w:val="001B0CFD"/>
    <w:rsid w:val="001B3040"/>
    <w:rsid w:val="001B3E10"/>
    <w:rsid w:val="001B60E7"/>
    <w:rsid w:val="001C348A"/>
    <w:rsid w:val="001C3EE1"/>
    <w:rsid w:val="001C4396"/>
    <w:rsid w:val="001C6576"/>
    <w:rsid w:val="001D0E6F"/>
    <w:rsid w:val="001D210F"/>
    <w:rsid w:val="001E0BA2"/>
    <w:rsid w:val="001E17A5"/>
    <w:rsid w:val="001E3BC6"/>
    <w:rsid w:val="001E4528"/>
    <w:rsid w:val="001E6ECA"/>
    <w:rsid w:val="001E7B6D"/>
    <w:rsid w:val="001F11A7"/>
    <w:rsid w:val="001F1F98"/>
    <w:rsid w:val="001F2D22"/>
    <w:rsid w:val="001F4D54"/>
    <w:rsid w:val="001F57B3"/>
    <w:rsid w:val="001F738B"/>
    <w:rsid w:val="001F7D8D"/>
    <w:rsid w:val="002001EA"/>
    <w:rsid w:val="00201BA1"/>
    <w:rsid w:val="00203BE6"/>
    <w:rsid w:val="002041C9"/>
    <w:rsid w:val="00204DF0"/>
    <w:rsid w:val="0020526C"/>
    <w:rsid w:val="00205541"/>
    <w:rsid w:val="0020731C"/>
    <w:rsid w:val="00212293"/>
    <w:rsid w:val="002126E6"/>
    <w:rsid w:val="0021284B"/>
    <w:rsid w:val="002129D9"/>
    <w:rsid w:val="002133E2"/>
    <w:rsid w:val="002144DF"/>
    <w:rsid w:val="0021497B"/>
    <w:rsid w:val="0021517C"/>
    <w:rsid w:val="00215CE5"/>
    <w:rsid w:val="00216B09"/>
    <w:rsid w:val="0022150B"/>
    <w:rsid w:val="00223F29"/>
    <w:rsid w:val="00224D85"/>
    <w:rsid w:val="002259F3"/>
    <w:rsid w:val="00225AF2"/>
    <w:rsid w:val="00225BD7"/>
    <w:rsid w:val="00225D56"/>
    <w:rsid w:val="00225FFF"/>
    <w:rsid w:val="0022622D"/>
    <w:rsid w:val="00226B87"/>
    <w:rsid w:val="00226FD0"/>
    <w:rsid w:val="00230041"/>
    <w:rsid w:val="0023041D"/>
    <w:rsid w:val="00231A69"/>
    <w:rsid w:val="002321E8"/>
    <w:rsid w:val="00232793"/>
    <w:rsid w:val="00233362"/>
    <w:rsid w:val="00233E7F"/>
    <w:rsid w:val="002350BB"/>
    <w:rsid w:val="00241553"/>
    <w:rsid w:val="00242AE7"/>
    <w:rsid w:val="00245D64"/>
    <w:rsid w:val="002462D1"/>
    <w:rsid w:val="0024741C"/>
    <w:rsid w:val="0024750B"/>
    <w:rsid w:val="002475EA"/>
    <w:rsid w:val="0025348B"/>
    <w:rsid w:val="00253D5D"/>
    <w:rsid w:val="0025401A"/>
    <w:rsid w:val="00254DFD"/>
    <w:rsid w:val="00255A13"/>
    <w:rsid w:val="00260058"/>
    <w:rsid w:val="002601C6"/>
    <w:rsid w:val="002604EA"/>
    <w:rsid w:val="0026340D"/>
    <w:rsid w:val="00264182"/>
    <w:rsid w:val="002712E4"/>
    <w:rsid w:val="00272196"/>
    <w:rsid w:val="002727DB"/>
    <w:rsid w:val="00272C0F"/>
    <w:rsid w:val="00273205"/>
    <w:rsid w:val="0027630C"/>
    <w:rsid w:val="00276A80"/>
    <w:rsid w:val="00277484"/>
    <w:rsid w:val="00280461"/>
    <w:rsid w:val="00280675"/>
    <w:rsid w:val="00281C4C"/>
    <w:rsid w:val="00282BD1"/>
    <w:rsid w:val="00284B8B"/>
    <w:rsid w:val="00285709"/>
    <w:rsid w:val="0028674A"/>
    <w:rsid w:val="0029018B"/>
    <w:rsid w:val="00290C3D"/>
    <w:rsid w:val="00292EBC"/>
    <w:rsid w:val="002931CB"/>
    <w:rsid w:val="002949CF"/>
    <w:rsid w:val="00294FB2"/>
    <w:rsid w:val="00297BE0"/>
    <w:rsid w:val="002A1156"/>
    <w:rsid w:val="002A1245"/>
    <w:rsid w:val="002A2419"/>
    <w:rsid w:val="002A2F6D"/>
    <w:rsid w:val="002A43EB"/>
    <w:rsid w:val="002A5049"/>
    <w:rsid w:val="002A710E"/>
    <w:rsid w:val="002A786A"/>
    <w:rsid w:val="002B02DF"/>
    <w:rsid w:val="002B1252"/>
    <w:rsid w:val="002B26C9"/>
    <w:rsid w:val="002B2EC6"/>
    <w:rsid w:val="002B33C7"/>
    <w:rsid w:val="002B523A"/>
    <w:rsid w:val="002B78FA"/>
    <w:rsid w:val="002B7C8F"/>
    <w:rsid w:val="002C02E7"/>
    <w:rsid w:val="002C0CBD"/>
    <w:rsid w:val="002C268C"/>
    <w:rsid w:val="002C2A0A"/>
    <w:rsid w:val="002C50E2"/>
    <w:rsid w:val="002C659E"/>
    <w:rsid w:val="002C7234"/>
    <w:rsid w:val="002D280C"/>
    <w:rsid w:val="002D46F4"/>
    <w:rsid w:val="002D5906"/>
    <w:rsid w:val="002D6E7E"/>
    <w:rsid w:val="002E25A8"/>
    <w:rsid w:val="002E3876"/>
    <w:rsid w:val="002E4B4D"/>
    <w:rsid w:val="002E6C49"/>
    <w:rsid w:val="002E7079"/>
    <w:rsid w:val="002E76A9"/>
    <w:rsid w:val="002E76F9"/>
    <w:rsid w:val="002F148F"/>
    <w:rsid w:val="002F2C84"/>
    <w:rsid w:val="002F3CEA"/>
    <w:rsid w:val="002F4E6B"/>
    <w:rsid w:val="002F62F3"/>
    <w:rsid w:val="002F63B8"/>
    <w:rsid w:val="002F67D2"/>
    <w:rsid w:val="002F7DA1"/>
    <w:rsid w:val="0030069C"/>
    <w:rsid w:val="003011DE"/>
    <w:rsid w:val="00302568"/>
    <w:rsid w:val="0030310C"/>
    <w:rsid w:val="003044B5"/>
    <w:rsid w:val="003046F3"/>
    <w:rsid w:val="00305236"/>
    <w:rsid w:val="00305A63"/>
    <w:rsid w:val="00307BD6"/>
    <w:rsid w:val="00310B2C"/>
    <w:rsid w:val="00310FF5"/>
    <w:rsid w:val="0031159F"/>
    <w:rsid w:val="00313137"/>
    <w:rsid w:val="00313148"/>
    <w:rsid w:val="003157CA"/>
    <w:rsid w:val="00315A60"/>
    <w:rsid w:val="003202A7"/>
    <w:rsid w:val="00321032"/>
    <w:rsid w:val="003210BC"/>
    <w:rsid w:val="003223CC"/>
    <w:rsid w:val="00323F18"/>
    <w:rsid w:val="00324633"/>
    <w:rsid w:val="0032499E"/>
    <w:rsid w:val="003255CA"/>
    <w:rsid w:val="003277E0"/>
    <w:rsid w:val="0033430A"/>
    <w:rsid w:val="003352D7"/>
    <w:rsid w:val="00336332"/>
    <w:rsid w:val="003369C1"/>
    <w:rsid w:val="00337450"/>
    <w:rsid w:val="0034167C"/>
    <w:rsid w:val="00341A97"/>
    <w:rsid w:val="00342B47"/>
    <w:rsid w:val="00342D0C"/>
    <w:rsid w:val="003439CD"/>
    <w:rsid w:val="003459A9"/>
    <w:rsid w:val="00345B19"/>
    <w:rsid w:val="00345F14"/>
    <w:rsid w:val="00346304"/>
    <w:rsid w:val="00355B1C"/>
    <w:rsid w:val="0035695C"/>
    <w:rsid w:val="00356D3B"/>
    <w:rsid w:val="00357471"/>
    <w:rsid w:val="00357885"/>
    <w:rsid w:val="00357977"/>
    <w:rsid w:val="00360238"/>
    <w:rsid w:val="00364005"/>
    <w:rsid w:val="00365713"/>
    <w:rsid w:val="003663C1"/>
    <w:rsid w:val="003675CE"/>
    <w:rsid w:val="003768F5"/>
    <w:rsid w:val="00380BE5"/>
    <w:rsid w:val="0038156D"/>
    <w:rsid w:val="003818B0"/>
    <w:rsid w:val="00381D08"/>
    <w:rsid w:val="00382660"/>
    <w:rsid w:val="003833FD"/>
    <w:rsid w:val="003844BF"/>
    <w:rsid w:val="00385FD3"/>
    <w:rsid w:val="00386059"/>
    <w:rsid w:val="00387A8C"/>
    <w:rsid w:val="0039118B"/>
    <w:rsid w:val="00391292"/>
    <w:rsid w:val="00391527"/>
    <w:rsid w:val="00393B03"/>
    <w:rsid w:val="00396B8B"/>
    <w:rsid w:val="00396D93"/>
    <w:rsid w:val="003A0622"/>
    <w:rsid w:val="003A0654"/>
    <w:rsid w:val="003A073B"/>
    <w:rsid w:val="003A231E"/>
    <w:rsid w:val="003A3368"/>
    <w:rsid w:val="003B0BC2"/>
    <w:rsid w:val="003B51BA"/>
    <w:rsid w:val="003B5DCF"/>
    <w:rsid w:val="003B7385"/>
    <w:rsid w:val="003B743E"/>
    <w:rsid w:val="003B7E98"/>
    <w:rsid w:val="003C0ABB"/>
    <w:rsid w:val="003C4846"/>
    <w:rsid w:val="003C66D3"/>
    <w:rsid w:val="003C7838"/>
    <w:rsid w:val="003C7E66"/>
    <w:rsid w:val="003D0532"/>
    <w:rsid w:val="003D2A3E"/>
    <w:rsid w:val="003D3057"/>
    <w:rsid w:val="003D4080"/>
    <w:rsid w:val="003D421E"/>
    <w:rsid w:val="003E337C"/>
    <w:rsid w:val="003E4213"/>
    <w:rsid w:val="003E4A20"/>
    <w:rsid w:val="003E4A2C"/>
    <w:rsid w:val="003E4AF6"/>
    <w:rsid w:val="003E51CF"/>
    <w:rsid w:val="003E589C"/>
    <w:rsid w:val="003E633E"/>
    <w:rsid w:val="003E72C5"/>
    <w:rsid w:val="003E76E6"/>
    <w:rsid w:val="003F0F1C"/>
    <w:rsid w:val="003F2ACA"/>
    <w:rsid w:val="003F425C"/>
    <w:rsid w:val="003F5470"/>
    <w:rsid w:val="003F6C9B"/>
    <w:rsid w:val="003F70F0"/>
    <w:rsid w:val="00400E40"/>
    <w:rsid w:val="00401313"/>
    <w:rsid w:val="0040189F"/>
    <w:rsid w:val="0040243B"/>
    <w:rsid w:val="004024E1"/>
    <w:rsid w:val="004029EE"/>
    <w:rsid w:val="00403535"/>
    <w:rsid w:val="00403F9A"/>
    <w:rsid w:val="00404971"/>
    <w:rsid w:val="00406B6B"/>
    <w:rsid w:val="00407605"/>
    <w:rsid w:val="00407A6F"/>
    <w:rsid w:val="00410E4B"/>
    <w:rsid w:val="004112A8"/>
    <w:rsid w:val="0041193A"/>
    <w:rsid w:val="0041434F"/>
    <w:rsid w:val="00414CFA"/>
    <w:rsid w:val="00415EDD"/>
    <w:rsid w:val="0041703B"/>
    <w:rsid w:val="00420FF9"/>
    <w:rsid w:val="0042102D"/>
    <w:rsid w:val="00421920"/>
    <w:rsid w:val="0042247C"/>
    <w:rsid w:val="00422AE4"/>
    <w:rsid w:val="004239CD"/>
    <w:rsid w:val="00424AF5"/>
    <w:rsid w:val="0042698F"/>
    <w:rsid w:val="00426B3C"/>
    <w:rsid w:val="00426D6F"/>
    <w:rsid w:val="0043150B"/>
    <w:rsid w:val="004318B3"/>
    <w:rsid w:val="00433FDE"/>
    <w:rsid w:val="00434E65"/>
    <w:rsid w:val="00436B21"/>
    <w:rsid w:val="00436C51"/>
    <w:rsid w:val="00442ED3"/>
    <w:rsid w:val="00443226"/>
    <w:rsid w:val="004439C7"/>
    <w:rsid w:val="0044458B"/>
    <w:rsid w:val="00444753"/>
    <w:rsid w:val="00444EEB"/>
    <w:rsid w:val="00447EE9"/>
    <w:rsid w:val="00450EF5"/>
    <w:rsid w:val="00451A8C"/>
    <w:rsid w:val="0045258F"/>
    <w:rsid w:val="004534AA"/>
    <w:rsid w:val="004534F3"/>
    <w:rsid w:val="00453903"/>
    <w:rsid w:val="00453911"/>
    <w:rsid w:val="004560F8"/>
    <w:rsid w:val="00457565"/>
    <w:rsid w:val="0046013F"/>
    <w:rsid w:val="00460E43"/>
    <w:rsid w:val="00462DF7"/>
    <w:rsid w:val="00463347"/>
    <w:rsid w:val="00466529"/>
    <w:rsid w:val="00471224"/>
    <w:rsid w:val="00471AE3"/>
    <w:rsid w:val="00472C1A"/>
    <w:rsid w:val="0047375B"/>
    <w:rsid w:val="0047459C"/>
    <w:rsid w:val="00474D71"/>
    <w:rsid w:val="00475E9C"/>
    <w:rsid w:val="00477056"/>
    <w:rsid w:val="00480F04"/>
    <w:rsid w:val="00481CD8"/>
    <w:rsid w:val="00483239"/>
    <w:rsid w:val="004845C7"/>
    <w:rsid w:val="00486138"/>
    <w:rsid w:val="00487D3B"/>
    <w:rsid w:val="004940B5"/>
    <w:rsid w:val="00494A76"/>
    <w:rsid w:val="004964FE"/>
    <w:rsid w:val="004967C2"/>
    <w:rsid w:val="00497AC8"/>
    <w:rsid w:val="004A1257"/>
    <w:rsid w:val="004A16BC"/>
    <w:rsid w:val="004A21ED"/>
    <w:rsid w:val="004A46A1"/>
    <w:rsid w:val="004A59E0"/>
    <w:rsid w:val="004B0F17"/>
    <w:rsid w:val="004B14E0"/>
    <w:rsid w:val="004B1C60"/>
    <w:rsid w:val="004B1EE5"/>
    <w:rsid w:val="004B2F9C"/>
    <w:rsid w:val="004B3852"/>
    <w:rsid w:val="004B7A1F"/>
    <w:rsid w:val="004C08F1"/>
    <w:rsid w:val="004C27AD"/>
    <w:rsid w:val="004C2A75"/>
    <w:rsid w:val="004C2B00"/>
    <w:rsid w:val="004C337F"/>
    <w:rsid w:val="004C39F2"/>
    <w:rsid w:val="004C3DD3"/>
    <w:rsid w:val="004C5032"/>
    <w:rsid w:val="004C7769"/>
    <w:rsid w:val="004C7D73"/>
    <w:rsid w:val="004D0949"/>
    <w:rsid w:val="004D0FAC"/>
    <w:rsid w:val="004D1876"/>
    <w:rsid w:val="004D1F32"/>
    <w:rsid w:val="004D2BBC"/>
    <w:rsid w:val="004D4BB8"/>
    <w:rsid w:val="004D50A5"/>
    <w:rsid w:val="004D5EE1"/>
    <w:rsid w:val="004D6690"/>
    <w:rsid w:val="004D6E99"/>
    <w:rsid w:val="004D73B7"/>
    <w:rsid w:val="004D73F9"/>
    <w:rsid w:val="004E0784"/>
    <w:rsid w:val="004E083E"/>
    <w:rsid w:val="004E094C"/>
    <w:rsid w:val="004E0E1A"/>
    <w:rsid w:val="004E193E"/>
    <w:rsid w:val="004E3BC0"/>
    <w:rsid w:val="004E4C62"/>
    <w:rsid w:val="004E507E"/>
    <w:rsid w:val="004E5ECA"/>
    <w:rsid w:val="004E66AC"/>
    <w:rsid w:val="004E7199"/>
    <w:rsid w:val="004F0117"/>
    <w:rsid w:val="004F0C5A"/>
    <w:rsid w:val="004F1D0B"/>
    <w:rsid w:val="004F2823"/>
    <w:rsid w:val="004F2ED1"/>
    <w:rsid w:val="004F30B8"/>
    <w:rsid w:val="004F4966"/>
    <w:rsid w:val="004F4E0F"/>
    <w:rsid w:val="004F5267"/>
    <w:rsid w:val="004F61E1"/>
    <w:rsid w:val="004F687E"/>
    <w:rsid w:val="00500166"/>
    <w:rsid w:val="00500429"/>
    <w:rsid w:val="00500483"/>
    <w:rsid w:val="00502427"/>
    <w:rsid w:val="005024A9"/>
    <w:rsid w:val="00502C2C"/>
    <w:rsid w:val="00502D8A"/>
    <w:rsid w:val="005036DD"/>
    <w:rsid w:val="00504017"/>
    <w:rsid w:val="0050427D"/>
    <w:rsid w:val="00510B75"/>
    <w:rsid w:val="00512975"/>
    <w:rsid w:val="00515A99"/>
    <w:rsid w:val="00517E01"/>
    <w:rsid w:val="005203CC"/>
    <w:rsid w:val="0052172C"/>
    <w:rsid w:val="00522C85"/>
    <w:rsid w:val="005246BE"/>
    <w:rsid w:val="0053180C"/>
    <w:rsid w:val="00531E49"/>
    <w:rsid w:val="005344D1"/>
    <w:rsid w:val="00534555"/>
    <w:rsid w:val="005351C4"/>
    <w:rsid w:val="0053603F"/>
    <w:rsid w:val="00536144"/>
    <w:rsid w:val="00536F9A"/>
    <w:rsid w:val="005379FE"/>
    <w:rsid w:val="00540431"/>
    <w:rsid w:val="00540D5C"/>
    <w:rsid w:val="00541EB1"/>
    <w:rsid w:val="00542195"/>
    <w:rsid w:val="0054413F"/>
    <w:rsid w:val="00545917"/>
    <w:rsid w:val="005477D9"/>
    <w:rsid w:val="00550169"/>
    <w:rsid w:val="005510EE"/>
    <w:rsid w:val="00552BFF"/>
    <w:rsid w:val="00555D9A"/>
    <w:rsid w:val="00556174"/>
    <w:rsid w:val="00560DFF"/>
    <w:rsid w:val="00561796"/>
    <w:rsid w:val="00561DB9"/>
    <w:rsid w:val="00563443"/>
    <w:rsid w:val="0056355F"/>
    <w:rsid w:val="005638C5"/>
    <w:rsid w:val="00563946"/>
    <w:rsid w:val="005672E3"/>
    <w:rsid w:val="00567A8D"/>
    <w:rsid w:val="00573C43"/>
    <w:rsid w:val="00574B38"/>
    <w:rsid w:val="00575B54"/>
    <w:rsid w:val="00575CEC"/>
    <w:rsid w:val="00576981"/>
    <w:rsid w:val="00576D77"/>
    <w:rsid w:val="005776F1"/>
    <w:rsid w:val="00577EAA"/>
    <w:rsid w:val="00581252"/>
    <w:rsid w:val="00581415"/>
    <w:rsid w:val="00581627"/>
    <w:rsid w:val="00581F5F"/>
    <w:rsid w:val="00584F38"/>
    <w:rsid w:val="00591CB6"/>
    <w:rsid w:val="00592F11"/>
    <w:rsid w:val="00594C99"/>
    <w:rsid w:val="00595AE9"/>
    <w:rsid w:val="0059640C"/>
    <w:rsid w:val="00597402"/>
    <w:rsid w:val="005A002E"/>
    <w:rsid w:val="005A0465"/>
    <w:rsid w:val="005A0809"/>
    <w:rsid w:val="005A1FA7"/>
    <w:rsid w:val="005A2647"/>
    <w:rsid w:val="005A3853"/>
    <w:rsid w:val="005A3E16"/>
    <w:rsid w:val="005A4675"/>
    <w:rsid w:val="005A5359"/>
    <w:rsid w:val="005A7B7A"/>
    <w:rsid w:val="005A7FDF"/>
    <w:rsid w:val="005B09CD"/>
    <w:rsid w:val="005B155D"/>
    <w:rsid w:val="005B16DE"/>
    <w:rsid w:val="005B2AF9"/>
    <w:rsid w:val="005B3E68"/>
    <w:rsid w:val="005B47C7"/>
    <w:rsid w:val="005B5B08"/>
    <w:rsid w:val="005B66E8"/>
    <w:rsid w:val="005C0E9D"/>
    <w:rsid w:val="005C4BC6"/>
    <w:rsid w:val="005C5C4F"/>
    <w:rsid w:val="005C5EAC"/>
    <w:rsid w:val="005C60C7"/>
    <w:rsid w:val="005C7074"/>
    <w:rsid w:val="005C779D"/>
    <w:rsid w:val="005D0D48"/>
    <w:rsid w:val="005D0D70"/>
    <w:rsid w:val="005D21D4"/>
    <w:rsid w:val="005D229D"/>
    <w:rsid w:val="005D2D77"/>
    <w:rsid w:val="005D3995"/>
    <w:rsid w:val="005D5C67"/>
    <w:rsid w:val="005D621E"/>
    <w:rsid w:val="005D6683"/>
    <w:rsid w:val="005D6E0D"/>
    <w:rsid w:val="005E08AA"/>
    <w:rsid w:val="005E09F5"/>
    <w:rsid w:val="005E22C4"/>
    <w:rsid w:val="005E3E58"/>
    <w:rsid w:val="005E5371"/>
    <w:rsid w:val="005F19E3"/>
    <w:rsid w:val="005F6359"/>
    <w:rsid w:val="005F79BC"/>
    <w:rsid w:val="00602062"/>
    <w:rsid w:val="00607B66"/>
    <w:rsid w:val="00612008"/>
    <w:rsid w:val="006125F7"/>
    <w:rsid w:val="0061338F"/>
    <w:rsid w:val="006139BD"/>
    <w:rsid w:val="0061426F"/>
    <w:rsid w:val="0061579B"/>
    <w:rsid w:val="00615B83"/>
    <w:rsid w:val="0061652F"/>
    <w:rsid w:val="00616539"/>
    <w:rsid w:val="00616F25"/>
    <w:rsid w:val="00617B75"/>
    <w:rsid w:val="00617BCA"/>
    <w:rsid w:val="00620B6D"/>
    <w:rsid w:val="00620C46"/>
    <w:rsid w:val="0062158C"/>
    <w:rsid w:val="006219AE"/>
    <w:rsid w:val="006245E2"/>
    <w:rsid w:val="006250C0"/>
    <w:rsid w:val="00625257"/>
    <w:rsid w:val="0062562D"/>
    <w:rsid w:val="00633A0C"/>
    <w:rsid w:val="00634068"/>
    <w:rsid w:val="00635336"/>
    <w:rsid w:val="00641723"/>
    <w:rsid w:val="006419E4"/>
    <w:rsid w:val="0064295B"/>
    <w:rsid w:val="00642B1E"/>
    <w:rsid w:val="00642B2F"/>
    <w:rsid w:val="00643C84"/>
    <w:rsid w:val="006464B3"/>
    <w:rsid w:val="00650353"/>
    <w:rsid w:val="00650FB5"/>
    <w:rsid w:val="006513E5"/>
    <w:rsid w:val="00651BD7"/>
    <w:rsid w:val="00651FB2"/>
    <w:rsid w:val="00653C91"/>
    <w:rsid w:val="006550D1"/>
    <w:rsid w:val="00660436"/>
    <w:rsid w:val="0066088E"/>
    <w:rsid w:val="006632F7"/>
    <w:rsid w:val="006636C3"/>
    <w:rsid w:val="00663779"/>
    <w:rsid w:val="006645D7"/>
    <w:rsid w:val="006665A4"/>
    <w:rsid w:val="00671CA2"/>
    <w:rsid w:val="00673896"/>
    <w:rsid w:val="00673FF0"/>
    <w:rsid w:val="0067681E"/>
    <w:rsid w:val="00676B1A"/>
    <w:rsid w:val="006841C5"/>
    <w:rsid w:val="006844B5"/>
    <w:rsid w:val="006857A4"/>
    <w:rsid w:val="00686E7B"/>
    <w:rsid w:val="00690948"/>
    <w:rsid w:val="00691491"/>
    <w:rsid w:val="00691736"/>
    <w:rsid w:val="00692020"/>
    <w:rsid w:val="00693B1E"/>
    <w:rsid w:val="00694273"/>
    <w:rsid w:val="00694E85"/>
    <w:rsid w:val="00694E8A"/>
    <w:rsid w:val="006950C2"/>
    <w:rsid w:val="006A1560"/>
    <w:rsid w:val="006A15A7"/>
    <w:rsid w:val="006A1981"/>
    <w:rsid w:val="006A2723"/>
    <w:rsid w:val="006A2F40"/>
    <w:rsid w:val="006A3EE7"/>
    <w:rsid w:val="006A41A1"/>
    <w:rsid w:val="006A4993"/>
    <w:rsid w:val="006A5D4F"/>
    <w:rsid w:val="006A6B59"/>
    <w:rsid w:val="006A7F30"/>
    <w:rsid w:val="006B3075"/>
    <w:rsid w:val="006B3AEC"/>
    <w:rsid w:val="006B40BC"/>
    <w:rsid w:val="006B4BFC"/>
    <w:rsid w:val="006B5D2E"/>
    <w:rsid w:val="006B66F7"/>
    <w:rsid w:val="006B7C2F"/>
    <w:rsid w:val="006C0185"/>
    <w:rsid w:val="006C1563"/>
    <w:rsid w:val="006C254A"/>
    <w:rsid w:val="006C2ECD"/>
    <w:rsid w:val="006C3828"/>
    <w:rsid w:val="006C5008"/>
    <w:rsid w:val="006C584D"/>
    <w:rsid w:val="006C5A1A"/>
    <w:rsid w:val="006C5E2E"/>
    <w:rsid w:val="006C7711"/>
    <w:rsid w:val="006D00A7"/>
    <w:rsid w:val="006D11E4"/>
    <w:rsid w:val="006D157C"/>
    <w:rsid w:val="006D2777"/>
    <w:rsid w:val="006D3889"/>
    <w:rsid w:val="006E3919"/>
    <w:rsid w:val="006E5B72"/>
    <w:rsid w:val="006E6168"/>
    <w:rsid w:val="006F532A"/>
    <w:rsid w:val="006F5CF2"/>
    <w:rsid w:val="006F5D58"/>
    <w:rsid w:val="006F68D4"/>
    <w:rsid w:val="00700572"/>
    <w:rsid w:val="007014DE"/>
    <w:rsid w:val="007016C5"/>
    <w:rsid w:val="0070314C"/>
    <w:rsid w:val="0070337D"/>
    <w:rsid w:val="00703925"/>
    <w:rsid w:val="00704194"/>
    <w:rsid w:val="007104E5"/>
    <w:rsid w:val="00710EC9"/>
    <w:rsid w:val="0071163C"/>
    <w:rsid w:val="00711B5D"/>
    <w:rsid w:val="007135A4"/>
    <w:rsid w:val="007156B7"/>
    <w:rsid w:val="00716D6D"/>
    <w:rsid w:val="00717277"/>
    <w:rsid w:val="00717AED"/>
    <w:rsid w:val="007203DB"/>
    <w:rsid w:val="007214C7"/>
    <w:rsid w:val="0072158C"/>
    <w:rsid w:val="007219FE"/>
    <w:rsid w:val="00722FBB"/>
    <w:rsid w:val="00723B30"/>
    <w:rsid w:val="007253D5"/>
    <w:rsid w:val="0072564C"/>
    <w:rsid w:val="007261E2"/>
    <w:rsid w:val="0072708E"/>
    <w:rsid w:val="00727B80"/>
    <w:rsid w:val="0073132F"/>
    <w:rsid w:val="00731811"/>
    <w:rsid w:val="00732588"/>
    <w:rsid w:val="0073348A"/>
    <w:rsid w:val="00735114"/>
    <w:rsid w:val="007355E6"/>
    <w:rsid w:val="00737AB4"/>
    <w:rsid w:val="00737D40"/>
    <w:rsid w:val="00740799"/>
    <w:rsid w:val="00742569"/>
    <w:rsid w:val="007425F4"/>
    <w:rsid w:val="007434E9"/>
    <w:rsid w:val="00744102"/>
    <w:rsid w:val="007460B5"/>
    <w:rsid w:val="0074610E"/>
    <w:rsid w:val="00746ECA"/>
    <w:rsid w:val="00746FBF"/>
    <w:rsid w:val="0074775E"/>
    <w:rsid w:val="007509DE"/>
    <w:rsid w:val="00750EAC"/>
    <w:rsid w:val="00751B0A"/>
    <w:rsid w:val="00751C41"/>
    <w:rsid w:val="0075214A"/>
    <w:rsid w:val="00752FA5"/>
    <w:rsid w:val="007558AA"/>
    <w:rsid w:val="007561AA"/>
    <w:rsid w:val="00763A9C"/>
    <w:rsid w:val="00763D82"/>
    <w:rsid w:val="00767612"/>
    <w:rsid w:val="00770638"/>
    <w:rsid w:val="00771186"/>
    <w:rsid w:val="0077277F"/>
    <w:rsid w:val="00772AA8"/>
    <w:rsid w:val="00773F49"/>
    <w:rsid w:val="00776ED3"/>
    <w:rsid w:val="00777293"/>
    <w:rsid w:val="00781362"/>
    <w:rsid w:val="00781C3B"/>
    <w:rsid w:val="00782FDF"/>
    <w:rsid w:val="00783368"/>
    <w:rsid w:val="007852DB"/>
    <w:rsid w:val="007907EE"/>
    <w:rsid w:val="00791955"/>
    <w:rsid w:val="00792B16"/>
    <w:rsid w:val="007931CE"/>
    <w:rsid w:val="00794313"/>
    <w:rsid w:val="00795534"/>
    <w:rsid w:val="00795D96"/>
    <w:rsid w:val="00795EE2"/>
    <w:rsid w:val="0079660D"/>
    <w:rsid w:val="00796884"/>
    <w:rsid w:val="00796E89"/>
    <w:rsid w:val="00797308"/>
    <w:rsid w:val="007A0A6F"/>
    <w:rsid w:val="007A1F9E"/>
    <w:rsid w:val="007A2375"/>
    <w:rsid w:val="007A3585"/>
    <w:rsid w:val="007A4AE1"/>
    <w:rsid w:val="007A6A34"/>
    <w:rsid w:val="007A6EE7"/>
    <w:rsid w:val="007A70A0"/>
    <w:rsid w:val="007A76B3"/>
    <w:rsid w:val="007A7D94"/>
    <w:rsid w:val="007B49CC"/>
    <w:rsid w:val="007B49DF"/>
    <w:rsid w:val="007B7CF2"/>
    <w:rsid w:val="007C3493"/>
    <w:rsid w:val="007C3D39"/>
    <w:rsid w:val="007C4FC8"/>
    <w:rsid w:val="007C7499"/>
    <w:rsid w:val="007C75AD"/>
    <w:rsid w:val="007C7C2D"/>
    <w:rsid w:val="007D07BE"/>
    <w:rsid w:val="007D0E79"/>
    <w:rsid w:val="007D2DE8"/>
    <w:rsid w:val="007D4308"/>
    <w:rsid w:val="007D4E58"/>
    <w:rsid w:val="007E0298"/>
    <w:rsid w:val="007E08E8"/>
    <w:rsid w:val="007E0F7F"/>
    <w:rsid w:val="007E1901"/>
    <w:rsid w:val="007E4104"/>
    <w:rsid w:val="007E53C1"/>
    <w:rsid w:val="007E596C"/>
    <w:rsid w:val="007E5A25"/>
    <w:rsid w:val="007E5FF9"/>
    <w:rsid w:val="007E64D4"/>
    <w:rsid w:val="007E7B4F"/>
    <w:rsid w:val="007F05DE"/>
    <w:rsid w:val="007F08BF"/>
    <w:rsid w:val="007F1322"/>
    <w:rsid w:val="007F19CC"/>
    <w:rsid w:val="007F4256"/>
    <w:rsid w:val="007F5BC2"/>
    <w:rsid w:val="00800993"/>
    <w:rsid w:val="00802CBC"/>
    <w:rsid w:val="00803E87"/>
    <w:rsid w:val="0080519B"/>
    <w:rsid w:val="008059B0"/>
    <w:rsid w:val="00810539"/>
    <w:rsid w:val="00811BF5"/>
    <w:rsid w:val="00811E1D"/>
    <w:rsid w:val="00812BF4"/>
    <w:rsid w:val="00814812"/>
    <w:rsid w:val="008171FE"/>
    <w:rsid w:val="00817238"/>
    <w:rsid w:val="00817EB3"/>
    <w:rsid w:val="0082033E"/>
    <w:rsid w:val="00820477"/>
    <w:rsid w:val="008213A9"/>
    <w:rsid w:val="00821DF6"/>
    <w:rsid w:val="00824C8B"/>
    <w:rsid w:val="00826300"/>
    <w:rsid w:val="008312A0"/>
    <w:rsid w:val="008328F9"/>
    <w:rsid w:val="00834D03"/>
    <w:rsid w:val="00836C56"/>
    <w:rsid w:val="0084025C"/>
    <w:rsid w:val="00840A14"/>
    <w:rsid w:val="00842A47"/>
    <w:rsid w:val="00844296"/>
    <w:rsid w:val="00844524"/>
    <w:rsid w:val="008475E6"/>
    <w:rsid w:val="008479CB"/>
    <w:rsid w:val="00852E75"/>
    <w:rsid w:val="0085356B"/>
    <w:rsid w:val="00855965"/>
    <w:rsid w:val="008564BB"/>
    <w:rsid w:val="008572D7"/>
    <w:rsid w:val="00857805"/>
    <w:rsid w:val="00857CED"/>
    <w:rsid w:val="00861119"/>
    <w:rsid w:val="0086152C"/>
    <w:rsid w:val="00862AB1"/>
    <w:rsid w:val="00862D00"/>
    <w:rsid w:val="008633D9"/>
    <w:rsid w:val="0086361F"/>
    <w:rsid w:val="00865F52"/>
    <w:rsid w:val="00867B76"/>
    <w:rsid w:val="0087048F"/>
    <w:rsid w:val="00870634"/>
    <w:rsid w:val="00870BE5"/>
    <w:rsid w:val="00871649"/>
    <w:rsid w:val="008716FD"/>
    <w:rsid w:val="008724E0"/>
    <w:rsid w:val="00874C87"/>
    <w:rsid w:val="00876485"/>
    <w:rsid w:val="008776D7"/>
    <w:rsid w:val="0088041B"/>
    <w:rsid w:val="00880605"/>
    <w:rsid w:val="00880F07"/>
    <w:rsid w:val="00882A20"/>
    <w:rsid w:val="00883E69"/>
    <w:rsid w:val="00885C6E"/>
    <w:rsid w:val="00886032"/>
    <w:rsid w:val="008870E8"/>
    <w:rsid w:val="00887885"/>
    <w:rsid w:val="008910CD"/>
    <w:rsid w:val="00892296"/>
    <w:rsid w:val="008946D6"/>
    <w:rsid w:val="00894B76"/>
    <w:rsid w:val="0089580A"/>
    <w:rsid w:val="008A19A9"/>
    <w:rsid w:val="008A1B0A"/>
    <w:rsid w:val="008A1D87"/>
    <w:rsid w:val="008A220C"/>
    <w:rsid w:val="008A24F9"/>
    <w:rsid w:val="008A3151"/>
    <w:rsid w:val="008A557D"/>
    <w:rsid w:val="008A7FC4"/>
    <w:rsid w:val="008B131E"/>
    <w:rsid w:val="008B15C4"/>
    <w:rsid w:val="008B2E42"/>
    <w:rsid w:val="008B5711"/>
    <w:rsid w:val="008B5B34"/>
    <w:rsid w:val="008B5F46"/>
    <w:rsid w:val="008B6AD7"/>
    <w:rsid w:val="008B721F"/>
    <w:rsid w:val="008C2352"/>
    <w:rsid w:val="008C5BE0"/>
    <w:rsid w:val="008C7580"/>
    <w:rsid w:val="008C7E84"/>
    <w:rsid w:val="008D444C"/>
    <w:rsid w:val="008D482D"/>
    <w:rsid w:val="008D59DB"/>
    <w:rsid w:val="008D5B60"/>
    <w:rsid w:val="008D674C"/>
    <w:rsid w:val="008E1121"/>
    <w:rsid w:val="008E1605"/>
    <w:rsid w:val="008E1658"/>
    <w:rsid w:val="008E4727"/>
    <w:rsid w:val="008E4CEB"/>
    <w:rsid w:val="008E68C0"/>
    <w:rsid w:val="008E6906"/>
    <w:rsid w:val="008E6A71"/>
    <w:rsid w:val="008E7CA2"/>
    <w:rsid w:val="008F0607"/>
    <w:rsid w:val="008F06E5"/>
    <w:rsid w:val="008F11C5"/>
    <w:rsid w:val="008F1334"/>
    <w:rsid w:val="008F206B"/>
    <w:rsid w:val="008F336B"/>
    <w:rsid w:val="008F5A75"/>
    <w:rsid w:val="008F6430"/>
    <w:rsid w:val="009002DB"/>
    <w:rsid w:val="00900BAF"/>
    <w:rsid w:val="00902F23"/>
    <w:rsid w:val="00905D37"/>
    <w:rsid w:val="0090644C"/>
    <w:rsid w:val="0090753F"/>
    <w:rsid w:val="00910A67"/>
    <w:rsid w:val="00910B2F"/>
    <w:rsid w:val="00910FCE"/>
    <w:rsid w:val="009121FB"/>
    <w:rsid w:val="00913633"/>
    <w:rsid w:val="00913FA7"/>
    <w:rsid w:val="0091458E"/>
    <w:rsid w:val="00915A0C"/>
    <w:rsid w:val="00915A61"/>
    <w:rsid w:val="0091606C"/>
    <w:rsid w:val="00917358"/>
    <w:rsid w:val="0092016B"/>
    <w:rsid w:val="00920594"/>
    <w:rsid w:val="0092082B"/>
    <w:rsid w:val="00920A54"/>
    <w:rsid w:val="00921D9C"/>
    <w:rsid w:val="0092295B"/>
    <w:rsid w:val="009240D1"/>
    <w:rsid w:val="0092471A"/>
    <w:rsid w:val="00924DDE"/>
    <w:rsid w:val="00925D07"/>
    <w:rsid w:val="00925FC4"/>
    <w:rsid w:val="0092750B"/>
    <w:rsid w:val="00930B06"/>
    <w:rsid w:val="00930D3C"/>
    <w:rsid w:val="009313A7"/>
    <w:rsid w:val="009313C2"/>
    <w:rsid w:val="00933ECE"/>
    <w:rsid w:val="00940562"/>
    <w:rsid w:val="00941602"/>
    <w:rsid w:val="009416B3"/>
    <w:rsid w:val="0094437E"/>
    <w:rsid w:val="00945787"/>
    <w:rsid w:val="0094584F"/>
    <w:rsid w:val="00945DE7"/>
    <w:rsid w:val="00950543"/>
    <w:rsid w:val="009509DD"/>
    <w:rsid w:val="00951E5D"/>
    <w:rsid w:val="009526CD"/>
    <w:rsid w:val="00953180"/>
    <w:rsid w:val="0095347F"/>
    <w:rsid w:val="00953A78"/>
    <w:rsid w:val="00954DD7"/>
    <w:rsid w:val="009565EE"/>
    <w:rsid w:val="009575A2"/>
    <w:rsid w:val="00961594"/>
    <w:rsid w:val="0096240C"/>
    <w:rsid w:val="009629C6"/>
    <w:rsid w:val="00963845"/>
    <w:rsid w:val="00964DBF"/>
    <w:rsid w:val="0096536F"/>
    <w:rsid w:val="00965548"/>
    <w:rsid w:val="00967061"/>
    <w:rsid w:val="0096768C"/>
    <w:rsid w:val="009703F6"/>
    <w:rsid w:val="00970581"/>
    <w:rsid w:val="00972095"/>
    <w:rsid w:val="009744BA"/>
    <w:rsid w:val="00974B88"/>
    <w:rsid w:val="0097554C"/>
    <w:rsid w:val="0097636C"/>
    <w:rsid w:val="009814F4"/>
    <w:rsid w:val="00982AC4"/>
    <w:rsid w:val="0098466C"/>
    <w:rsid w:val="00984D0E"/>
    <w:rsid w:val="00984EEB"/>
    <w:rsid w:val="009866B2"/>
    <w:rsid w:val="00990024"/>
    <w:rsid w:val="009908D1"/>
    <w:rsid w:val="00990EFD"/>
    <w:rsid w:val="009919E5"/>
    <w:rsid w:val="00993E43"/>
    <w:rsid w:val="0099641E"/>
    <w:rsid w:val="009A1343"/>
    <w:rsid w:val="009A1F15"/>
    <w:rsid w:val="009A2859"/>
    <w:rsid w:val="009A2CDA"/>
    <w:rsid w:val="009A4A33"/>
    <w:rsid w:val="009A5485"/>
    <w:rsid w:val="009A5B90"/>
    <w:rsid w:val="009A68A5"/>
    <w:rsid w:val="009A6EFA"/>
    <w:rsid w:val="009B4A65"/>
    <w:rsid w:val="009B5751"/>
    <w:rsid w:val="009B5FA5"/>
    <w:rsid w:val="009B6CD1"/>
    <w:rsid w:val="009C0559"/>
    <w:rsid w:val="009C140B"/>
    <w:rsid w:val="009C232C"/>
    <w:rsid w:val="009C3A3B"/>
    <w:rsid w:val="009C3D7B"/>
    <w:rsid w:val="009C575F"/>
    <w:rsid w:val="009C5A82"/>
    <w:rsid w:val="009C5AC1"/>
    <w:rsid w:val="009C628A"/>
    <w:rsid w:val="009C6D1B"/>
    <w:rsid w:val="009C6E85"/>
    <w:rsid w:val="009C7DF4"/>
    <w:rsid w:val="009D0398"/>
    <w:rsid w:val="009D30D2"/>
    <w:rsid w:val="009D3D5E"/>
    <w:rsid w:val="009D54FC"/>
    <w:rsid w:val="009E1AD1"/>
    <w:rsid w:val="009E3029"/>
    <w:rsid w:val="009E359A"/>
    <w:rsid w:val="009E3CC2"/>
    <w:rsid w:val="009E44D2"/>
    <w:rsid w:val="009E55D6"/>
    <w:rsid w:val="009E583E"/>
    <w:rsid w:val="009E71E0"/>
    <w:rsid w:val="009F005B"/>
    <w:rsid w:val="009F0A3E"/>
    <w:rsid w:val="009F0C1A"/>
    <w:rsid w:val="009F2313"/>
    <w:rsid w:val="009F2D5B"/>
    <w:rsid w:val="009F4163"/>
    <w:rsid w:val="009F507E"/>
    <w:rsid w:val="009F5346"/>
    <w:rsid w:val="009F5361"/>
    <w:rsid w:val="009F61FF"/>
    <w:rsid w:val="00A00130"/>
    <w:rsid w:val="00A002B2"/>
    <w:rsid w:val="00A002FA"/>
    <w:rsid w:val="00A013C3"/>
    <w:rsid w:val="00A03082"/>
    <w:rsid w:val="00A0340A"/>
    <w:rsid w:val="00A04A82"/>
    <w:rsid w:val="00A064C7"/>
    <w:rsid w:val="00A07281"/>
    <w:rsid w:val="00A07294"/>
    <w:rsid w:val="00A07B9D"/>
    <w:rsid w:val="00A1076B"/>
    <w:rsid w:val="00A11E68"/>
    <w:rsid w:val="00A132AD"/>
    <w:rsid w:val="00A13F7C"/>
    <w:rsid w:val="00A14C5A"/>
    <w:rsid w:val="00A15CDC"/>
    <w:rsid w:val="00A178EB"/>
    <w:rsid w:val="00A215E8"/>
    <w:rsid w:val="00A22F0D"/>
    <w:rsid w:val="00A23922"/>
    <w:rsid w:val="00A2399A"/>
    <w:rsid w:val="00A242FF"/>
    <w:rsid w:val="00A27573"/>
    <w:rsid w:val="00A27EB9"/>
    <w:rsid w:val="00A31023"/>
    <w:rsid w:val="00A31A2D"/>
    <w:rsid w:val="00A32191"/>
    <w:rsid w:val="00A32481"/>
    <w:rsid w:val="00A3300F"/>
    <w:rsid w:val="00A3364E"/>
    <w:rsid w:val="00A33C70"/>
    <w:rsid w:val="00A349B8"/>
    <w:rsid w:val="00A3504C"/>
    <w:rsid w:val="00A35E7B"/>
    <w:rsid w:val="00A36733"/>
    <w:rsid w:val="00A37CAE"/>
    <w:rsid w:val="00A4015E"/>
    <w:rsid w:val="00A402C1"/>
    <w:rsid w:val="00A41301"/>
    <w:rsid w:val="00A414B0"/>
    <w:rsid w:val="00A41957"/>
    <w:rsid w:val="00A41FA0"/>
    <w:rsid w:val="00A4426A"/>
    <w:rsid w:val="00A47224"/>
    <w:rsid w:val="00A4753D"/>
    <w:rsid w:val="00A476E3"/>
    <w:rsid w:val="00A478B0"/>
    <w:rsid w:val="00A5142D"/>
    <w:rsid w:val="00A521EC"/>
    <w:rsid w:val="00A53E2A"/>
    <w:rsid w:val="00A56547"/>
    <w:rsid w:val="00A63FEF"/>
    <w:rsid w:val="00A64A3E"/>
    <w:rsid w:val="00A64ABE"/>
    <w:rsid w:val="00A64BBC"/>
    <w:rsid w:val="00A65621"/>
    <w:rsid w:val="00A65BAE"/>
    <w:rsid w:val="00A6623C"/>
    <w:rsid w:val="00A709EF"/>
    <w:rsid w:val="00A7221D"/>
    <w:rsid w:val="00A728EF"/>
    <w:rsid w:val="00A73A02"/>
    <w:rsid w:val="00A76610"/>
    <w:rsid w:val="00A774EE"/>
    <w:rsid w:val="00A77538"/>
    <w:rsid w:val="00A77B46"/>
    <w:rsid w:val="00A8078B"/>
    <w:rsid w:val="00A81B11"/>
    <w:rsid w:val="00A81F81"/>
    <w:rsid w:val="00A820E4"/>
    <w:rsid w:val="00A830F6"/>
    <w:rsid w:val="00A83D59"/>
    <w:rsid w:val="00A84FF3"/>
    <w:rsid w:val="00A856FF"/>
    <w:rsid w:val="00A8630F"/>
    <w:rsid w:val="00A86AFD"/>
    <w:rsid w:val="00A86F12"/>
    <w:rsid w:val="00A8780C"/>
    <w:rsid w:val="00A87D1B"/>
    <w:rsid w:val="00A903E2"/>
    <w:rsid w:val="00A906BC"/>
    <w:rsid w:val="00A90954"/>
    <w:rsid w:val="00A917E1"/>
    <w:rsid w:val="00A9222F"/>
    <w:rsid w:val="00A9339C"/>
    <w:rsid w:val="00A93B49"/>
    <w:rsid w:val="00A961CB"/>
    <w:rsid w:val="00A96F5A"/>
    <w:rsid w:val="00A97D1E"/>
    <w:rsid w:val="00AA0617"/>
    <w:rsid w:val="00AA1010"/>
    <w:rsid w:val="00AA23B2"/>
    <w:rsid w:val="00AA46E8"/>
    <w:rsid w:val="00AA606F"/>
    <w:rsid w:val="00AB041F"/>
    <w:rsid w:val="00AB0BEF"/>
    <w:rsid w:val="00AB2B7B"/>
    <w:rsid w:val="00AB3097"/>
    <w:rsid w:val="00AB4CD8"/>
    <w:rsid w:val="00AB501E"/>
    <w:rsid w:val="00AB7A56"/>
    <w:rsid w:val="00AC0395"/>
    <w:rsid w:val="00AC132F"/>
    <w:rsid w:val="00AC1550"/>
    <w:rsid w:val="00AC1598"/>
    <w:rsid w:val="00AC1D68"/>
    <w:rsid w:val="00AC5F90"/>
    <w:rsid w:val="00AC62C1"/>
    <w:rsid w:val="00AC7C38"/>
    <w:rsid w:val="00AD0362"/>
    <w:rsid w:val="00AD1B55"/>
    <w:rsid w:val="00AD2345"/>
    <w:rsid w:val="00AD7589"/>
    <w:rsid w:val="00AD78CC"/>
    <w:rsid w:val="00AE0A42"/>
    <w:rsid w:val="00AE1404"/>
    <w:rsid w:val="00AE233B"/>
    <w:rsid w:val="00AE2D7F"/>
    <w:rsid w:val="00AE544C"/>
    <w:rsid w:val="00AE67FE"/>
    <w:rsid w:val="00AE6D90"/>
    <w:rsid w:val="00AE77D7"/>
    <w:rsid w:val="00AF15DB"/>
    <w:rsid w:val="00AF30C9"/>
    <w:rsid w:val="00AF7004"/>
    <w:rsid w:val="00AF76DB"/>
    <w:rsid w:val="00B00B44"/>
    <w:rsid w:val="00B013B8"/>
    <w:rsid w:val="00B02F5A"/>
    <w:rsid w:val="00B04927"/>
    <w:rsid w:val="00B04C85"/>
    <w:rsid w:val="00B05996"/>
    <w:rsid w:val="00B06A7D"/>
    <w:rsid w:val="00B1112F"/>
    <w:rsid w:val="00B11C5C"/>
    <w:rsid w:val="00B11C8F"/>
    <w:rsid w:val="00B121CC"/>
    <w:rsid w:val="00B12F6E"/>
    <w:rsid w:val="00B13221"/>
    <w:rsid w:val="00B13516"/>
    <w:rsid w:val="00B16102"/>
    <w:rsid w:val="00B16D37"/>
    <w:rsid w:val="00B16F3E"/>
    <w:rsid w:val="00B17344"/>
    <w:rsid w:val="00B2047C"/>
    <w:rsid w:val="00B212D9"/>
    <w:rsid w:val="00B219C4"/>
    <w:rsid w:val="00B22395"/>
    <w:rsid w:val="00B239B7"/>
    <w:rsid w:val="00B23B20"/>
    <w:rsid w:val="00B23CE7"/>
    <w:rsid w:val="00B25BD4"/>
    <w:rsid w:val="00B26663"/>
    <w:rsid w:val="00B26ECE"/>
    <w:rsid w:val="00B302B2"/>
    <w:rsid w:val="00B302B5"/>
    <w:rsid w:val="00B30519"/>
    <w:rsid w:val="00B32A49"/>
    <w:rsid w:val="00B331F9"/>
    <w:rsid w:val="00B33545"/>
    <w:rsid w:val="00B34C66"/>
    <w:rsid w:val="00B3766D"/>
    <w:rsid w:val="00B37AAB"/>
    <w:rsid w:val="00B37DFE"/>
    <w:rsid w:val="00B42A79"/>
    <w:rsid w:val="00B4329F"/>
    <w:rsid w:val="00B432FD"/>
    <w:rsid w:val="00B456E4"/>
    <w:rsid w:val="00B4593C"/>
    <w:rsid w:val="00B462A2"/>
    <w:rsid w:val="00B5012F"/>
    <w:rsid w:val="00B517F3"/>
    <w:rsid w:val="00B55E31"/>
    <w:rsid w:val="00B56228"/>
    <w:rsid w:val="00B61264"/>
    <w:rsid w:val="00B637A7"/>
    <w:rsid w:val="00B64D53"/>
    <w:rsid w:val="00B66434"/>
    <w:rsid w:val="00B7165E"/>
    <w:rsid w:val="00B717D3"/>
    <w:rsid w:val="00B725F6"/>
    <w:rsid w:val="00B7349F"/>
    <w:rsid w:val="00B74A8A"/>
    <w:rsid w:val="00B74CB1"/>
    <w:rsid w:val="00B75ADE"/>
    <w:rsid w:val="00B762F5"/>
    <w:rsid w:val="00B7659E"/>
    <w:rsid w:val="00B76CCA"/>
    <w:rsid w:val="00B7710F"/>
    <w:rsid w:val="00B772CF"/>
    <w:rsid w:val="00B77CDE"/>
    <w:rsid w:val="00B80E81"/>
    <w:rsid w:val="00B80EF6"/>
    <w:rsid w:val="00B8139F"/>
    <w:rsid w:val="00B821F1"/>
    <w:rsid w:val="00B82203"/>
    <w:rsid w:val="00B82DDE"/>
    <w:rsid w:val="00B83119"/>
    <w:rsid w:val="00B83129"/>
    <w:rsid w:val="00B83BE6"/>
    <w:rsid w:val="00B85452"/>
    <w:rsid w:val="00B85B98"/>
    <w:rsid w:val="00B860DD"/>
    <w:rsid w:val="00B87EC1"/>
    <w:rsid w:val="00B9129C"/>
    <w:rsid w:val="00B91A97"/>
    <w:rsid w:val="00B92740"/>
    <w:rsid w:val="00B93767"/>
    <w:rsid w:val="00B93852"/>
    <w:rsid w:val="00B95F2F"/>
    <w:rsid w:val="00B96B59"/>
    <w:rsid w:val="00B9721D"/>
    <w:rsid w:val="00B97F82"/>
    <w:rsid w:val="00BA09E9"/>
    <w:rsid w:val="00BA14DD"/>
    <w:rsid w:val="00BB120E"/>
    <w:rsid w:val="00BB2B05"/>
    <w:rsid w:val="00BB681A"/>
    <w:rsid w:val="00BB7288"/>
    <w:rsid w:val="00BB72D1"/>
    <w:rsid w:val="00BC0E40"/>
    <w:rsid w:val="00BC13AE"/>
    <w:rsid w:val="00BC1BF1"/>
    <w:rsid w:val="00BC300E"/>
    <w:rsid w:val="00BC31B1"/>
    <w:rsid w:val="00BC325A"/>
    <w:rsid w:val="00BC3340"/>
    <w:rsid w:val="00BC3FC2"/>
    <w:rsid w:val="00BC547A"/>
    <w:rsid w:val="00BC5AE8"/>
    <w:rsid w:val="00BC5EF1"/>
    <w:rsid w:val="00BD047E"/>
    <w:rsid w:val="00BD23AF"/>
    <w:rsid w:val="00BD2641"/>
    <w:rsid w:val="00BD573C"/>
    <w:rsid w:val="00BD653C"/>
    <w:rsid w:val="00BD684F"/>
    <w:rsid w:val="00BD6CE0"/>
    <w:rsid w:val="00BE1178"/>
    <w:rsid w:val="00BE1350"/>
    <w:rsid w:val="00BE3917"/>
    <w:rsid w:val="00BE4396"/>
    <w:rsid w:val="00BE46DB"/>
    <w:rsid w:val="00BE51BB"/>
    <w:rsid w:val="00BF00D1"/>
    <w:rsid w:val="00BF3287"/>
    <w:rsid w:val="00BF576D"/>
    <w:rsid w:val="00BF7AD4"/>
    <w:rsid w:val="00BF7B2D"/>
    <w:rsid w:val="00C02561"/>
    <w:rsid w:val="00C029D6"/>
    <w:rsid w:val="00C03AB1"/>
    <w:rsid w:val="00C043CE"/>
    <w:rsid w:val="00C0517D"/>
    <w:rsid w:val="00C07C4F"/>
    <w:rsid w:val="00C106EF"/>
    <w:rsid w:val="00C11C3B"/>
    <w:rsid w:val="00C13884"/>
    <w:rsid w:val="00C13F21"/>
    <w:rsid w:val="00C16988"/>
    <w:rsid w:val="00C170C4"/>
    <w:rsid w:val="00C170F3"/>
    <w:rsid w:val="00C2057A"/>
    <w:rsid w:val="00C23EDF"/>
    <w:rsid w:val="00C24E99"/>
    <w:rsid w:val="00C25176"/>
    <w:rsid w:val="00C25764"/>
    <w:rsid w:val="00C301EC"/>
    <w:rsid w:val="00C304C9"/>
    <w:rsid w:val="00C30B61"/>
    <w:rsid w:val="00C31154"/>
    <w:rsid w:val="00C3142D"/>
    <w:rsid w:val="00C31AA0"/>
    <w:rsid w:val="00C31F79"/>
    <w:rsid w:val="00C32ED5"/>
    <w:rsid w:val="00C34BAF"/>
    <w:rsid w:val="00C34D69"/>
    <w:rsid w:val="00C35140"/>
    <w:rsid w:val="00C41838"/>
    <w:rsid w:val="00C41B36"/>
    <w:rsid w:val="00C41FC4"/>
    <w:rsid w:val="00C44BBD"/>
    <w:rsid w:val="00C452EE"/>
    <w:rsid w:val="00C511CD"/>
    <w:rsid w:val="00C51C1D"/>
    <w:rsid w:val="00C51E85"/>
    <w:rsid w:val="00C51E8B"/>
    <w:rsid w:val="00C53219"/>
    <w:rsid w:val="00C537AF"/>
    <w:rsid w:val="00C561D1"/>
    <w:rsid w:val="00C56728"/>
    <w:rsid w:val="00C57F52"/>
    <w:rsid w:val="00C57FA4"/>
    <w:rsid w:val="00C6061D"/>
    <w:rsid w:val="00C619F0"/>
    <w:rsid w:val="00C62E17"/>
    <w:rsid w:val="00C64D2D"/>
    <w:rsid w:val="00C66A1A"/>
    <w:rsid w:val="00C66B9B"/>
    <w:rsid w:val="00C66E05"/>
    <w:rsid w:val="00C70259"/>
    <w:rsid w:val="00C71D05"/>
    <w:rsid w:val="00C72070"/>
    <w:rsid w:val="00C726AB"/>
    <w:rsid w:val="00C7514E"/>
    <w:rsid w:val="00C770B5"/>
    <w:rsid w:val="00C77493"/>
    <w:rsid w:val="00C81F6F"/>
    <w:rsid w:val="00C81F70"/>
    <w:rsid w:val="00C83CBC"/>
    <w:rsid w:val="00C84C5A"/>
    <w:rsid w:val="00C86385"/>
    <w:rsid w:val="00C87DB6"/>
    <w:rsid w:val="00C87E20"/>
    <w:rsid w:val="00C90802"/>
    <w:rsid w:val="00C9156D"/>
    <w:rsid w:val="00C947F9"/>
    <w:rsid w:val="00C94A7C"/>
    <w:rsid w:val="00C95F98"/>
    <w:rsid w:val="00C96C26"/>
    <w:rsid w:val="00C96C59"/>
    <w:rsid w:val="00C97499"/>
    <w:rsid w:val="00C97FED"/>
    <w:rsid w:val="00CA1766"/>
    <w:rsid w:val="00CA2B46"/>
    <w:rsid w:val="00CA3F64"/>
    <w:rsid w:val="00CA5D03"/>
    <w:rsid w:val="00CA72FB"/>
    <w:rsid w:val="00CA7671"/>
    <w:rsid w:val="00CB1D4A"/>
    <w:rsid w:val="00CB2245"/>
    <w:rsid w:val="00CB2508"/>
    <w:rsid w:val="00CB2838"/>
    <w:rsid w:val="00CB2B9C"/>
    <w:rsid w:val="00CB7161"/>
    <w:rsid w:val="00CB7452"/>
    <w:rsid w:val="00CB7758"/>
    <w:rsid w:val="00CB7C3B"/>
    <w:rsid w:val="00CC1025"/>
    <w:rsid w:val="00CC5E47"/>
    <w:rsid w:val="00CC60AF"/>
    <w:rsid w:val="00CC65F9"/>
    <w:rsid w:val="00CC781A"/>
    <w:rsid w:val="00CD1765"/>
    <w:rsid w:val="00CD60A0"/>
    <w:rsid w:val="00CD6520"/>
    <w:rsid w:val="00CD75D5"/>
    <w:rsid w:val="00CE086A"/>
    <w:rsid w:val="00CE1BE9"/>
    <w:rsid w:val="00CE344B"/>
    <w:rsid w:val="00CE428D"/>
    <w:rsid w:val="00CE47C4"/>
    <w:rsid w:val="00CE48B5"/>
    <w:rsid w:val="00CE52D6"/>
    <w:rsid w:val="00CE6DDD"/>
    <w:rsid w:val="00CE78CE"/>
    <w:rsid w:val="00CF11D8"/>
    <w:rsid w:val="00CF13C0"/>
    <w:rsid w:val="00CF1EEF"/>
    <w:rsid w:val="00CF3033"/>
    <w:rsid w:val="00CF3571"/>
    <w:rsid w:val="00CF5811"/>
    <w:rsid w:val="00CF65B3"/>
    <w:rsid w:val="00CF6DBD"/>
    <w:rsid w:val="00CF7540"/>
    <w:rsid w:val="00D00212"/>
    <w:rsid w:val="00D01619"/>
    <w:rsid w:val="00D02D83"/>
    <w:rsid w:val="00D0350A"/>
    <w:rsid w:val="00D036BE"/>
    <w:rsid w:val="00D05C57"/>
    <w:rsid w:val="00D067E2"/>
    <w:rsid w:val="00D07D85"/>
    <w:rsid w:val="00D12B5C"/>
    <w:rsid w:val="00D13038"/>
    <w:rsid w:val="00D16A0A"/>
    <w:rsid w:val="00D16ECE"/>
    <w:rsid w:val="00D20159"/>
    <w:rsid w:val="00D203DA"/>
    <w:rsid w:val="00D217B1"/>
    <w:rsid w:val="00D228D8"/>
    <w:rsid w:val="00D23483"/>
    <w:rsid w:val="00D23949"/>
    <w:rsid w:val="00D24F73"/>
    <w:rsid w:val="00D25CE5"/>
    <w:rsid w:val="00D25EB6"/>
    <w:rsid w:val="00D26535"/>
    <w:rsid w:val="00D312F4"/>
    <w:rsid w:val="00D3426A"/>
    <w:rsid w:val="00D34845"/>
    <w:rsid w:val="00D34B6E"/>
    <w:rsid w:val="00D354C3"/>
    <w:rsid w:val="00D35715"/>
    <w:rsid w:val="00D37B1C"/>
    <w:rsid w:val="00D4098F"/>
    <w:rsid w:val="00D40FE3"/>
    <w:rsid w:val="00D413BA"/>
    <w:rsid w:val="00D41F02"/>
    <w:rsid w:val="00D429D0"/>
    <w:rsid w:val="00D441B8"/>
    <w:rsid w:val="00D44B3E"/>
    <w:rsid w:val="00D45C7B"/>
    <w:rsid w:val="00D45E8D"/>
    <w:rsid w:val="00D46D6D"/>
    <w:rsid w:val="00D50D84"/>
    <w:rsid w:val="00D5139D"/>
    <w:rsid w:val="00D54120"/>
    <w:rsid w:val="00D54E31"/>
    <w:rsid w:val="00D550C3"/>
    <w:rsid w:val="00D5523C"/>
    <w:rsid w:val="00D5607A"/>
    <w:rsid w:val="00D572ED"/>
    <w:rsid w:val="00D578A7"/>
    <w:rsid w:val="00D57B83"/>
    <w:rsid w:val="00D60E4C"/>
    <w:rsid w:val="00D61125"/>
    <w:rsid w:val="00D61394"/>
    <w:rsid w:val="00D64234"/>
    <w:rsid w:val="00D642D0"/>
    <w:rsid w:val="00D64BAB"/>
    <w:rsid w:val="00D66474"/>
    <w:rsid w:val="00D66F40"/>
    <w:rsid w:val="00D67CC8"/>
    <w:rsid w:val="00D70348"/>
    <w:rsid w:val="00D715A5"/>
    <w:rsid w:val="00D734C8"/>
    <w:rsid w:val="00D73A24"/>
    <w:rsid w:val="00D7475A"/>
    <w:rsid w:val="00D74AA2"/>
    <w:rsid w:val="00D76040"/>
    <w:rsid w:val="00D7671F"/>
    <w:rsid w:val="00D76C94"/>
    <w:rsid w:val="00D81D29"/>
    <w:rsid w:val="00D825F7"/>
    <w:rsid w:val="00D83556"/>
    <w:rsid w:val="00D8383B"/>
    <w:rsid w:val="00D83D59"/>
    <w:rsid w:val="00D84B6B"/>
    <w:rsid w:val="00D855CA"/>
    <w:rsid w:val="00D863CB"/>
    <w:rsid w:val="00D874D4"/>
    <w:rsid w:val="00D91DB7"/>
    <w:rsid w:val="00D92BA1"/>
    <w:rsid w:val="00D9337D"/>
    <w:rsid w:val="00D9491E"/>
    <w:rsid w:val="00D95865"/>
    <w:rsid w:val="00D95888"/>
    <w:rsid w:val="00D969BA"/>
    <w:rsid w:val="00D969FA"/>
    <w:rsid w:val="00D96E1D"/>
    <w:rsid w:val="00D97A52"/>
    <w:rsid w:val="00DA1686"/>
    <w:rsid w:val="00DA1981"/>
    <w:rsid w:val="00DA1F40"/>
    <w:rsid w:val="00DA252C"/>
    <w:rsid w:val="00DA5106"/>
    <w:rsid w:val="00DA567E"/>
    <w:rsid w:val="00DA6135"/>
    <w:rsid w:val="00DB06BF"/>
    <w:rsid w:val="00DB0B04"/>
    <w:rsid w:val="00DB2A2C"/>
    <w:rsid w:val="00DB30BD"/>
    <w:rsid w:val="00DB41BC"/>
    <w:rsid w:val="00DC268C"/>
    <w:rsid w:val="00DC4618"/>
    <w:rsid w:val="00DC6D2F"/>
    <w:rsid w:val="00DD0493"/>
    <w:rsid w:val="00DD04E3"/>
    <w:rsid w:val="00DD1E2C"/>
    <w:rsid w:val="00DD370A"/>
    <w:rsid w:val="00DD3CF5"/>
    <w:rsid w:val="00DD7C53"/>
    <w:rsid w:val="00DE3A5B"/>
    <w:rsid w:val="00DE454F"/>
    <w:rsid w:val="00DE65FD"/>
    <w:rsid w:val="00DE78AC"/>
    <w:rsid w:val="00DE7AF1"/>
    <w:rsid w:val="00DF0ABC"/>
    <w:rsid w:val="00DF7060"/>
    <w:rsid w:val="00E01C23"/>
    <w:rsid w:val="00E03A3A"/>
    <w:rsid w:val="00E03B1F"/>
    <w:rsid w:val="00E047EF"/>
    <w:rsid w:val="00E072F5"/>
    <w:rsid w:val="00E10267"/>
    <w:rsid w:val="00E11454"/>
    <w:rsid w:val="00E11A07"/>
    <w:rsid w:val="00E13D3A"/>
    <w:rsid w:val="00E15E95"/>
    <w:rsid w:val="00E16C0A"/>
    <w:rsid w:val="00E202EA"/>
    <w:rsid w:val="00E203FD"/>
    <w:rsid w:val="00E206C7"/>
    <w:rsid w:val="00E21667"/>
    <w:rsid w:val="00E21C57"/>
    <w:rsid w:val="00E2261D"/>
    <w:rsid w:val="00E2337F"/>
    <w:rsid w:val="00E25123"/>
    <w:rsid w:val="00E264A6"/>
    <w:rsid w:val="00E26B24"/>
    <w:rsid w:val="00E2720F"/>
    <w:rsid w:val="00E27E2B"/>
    <w:rsid w:val="00E30090"/>
    <w:rsid w:val="00E3044E"/>
    <w:rsid w:val="00E30476"/>
    <w:rsid w:val="00E307F4"/>
    <w:rsid w:val="00E31486"/>
    <w:rsid w:val="00E335B4"/>
    <w:rsid w:val="00E34410"/>
    <w:rsid w:val="00E35EC8"/>
    <w:rsid w:val="00E361C8"/>
    <w:rsid w:val="00E36549"/>
    <w:rsid w:val="00E37300"/>
    <w:rsid w:val="00E37D0B"/>
    <w:rsid w:val="00E40C2F"/>
    <w:rsid w:val="00E41756"/>
    <w:rsid w:val="00E45A14"/>
    <w:rsid w:val="00E45F3B"/>
    <w:rsid w:val="00E47855"/>
    <w:rsid w:val="00E5078A"/>
    <w:rsid w:val="00E50E5E"/>
    <w:rsid w:val="00E51064"/>
    <w:rsid w:val="00E52A4A"/>
    <w:rsid w:val="00E54AE9"/>
    <w:rsid w:val="00E553C8"/>
    <w:rsid w:val="00E55F40"/>
    <w:rsid w:val="00E60C85"/>
    <w:rsid w:val="00E617F6"/>
    <w:rsid w:val="00E61CC5"/>
    <w:rsid w:val="00E62780"/>
    <w:rsid w:val="00E62F8D"/>
    <w:rsid w:val="00E63123"/>
    <w:rsid w:val="00E63E93"/>
    <w:rsid w:val="00E6469D"/>
    <w:rsid w:val="00E64C02"/>
    <w:rsid w:val="00E666FF"/>
    <w:rsid w:val="00E6797F"/>
    <w:rsid w:val="00E70835"/>
    <w:rsid w:val="00E723B2"/>
    <w:rsid w:val="00E72BD1"/>
    <w:rsid w:val="00E73287"/>
    <w:rsid w:val="00E742AF"/>
    <w:rsid w:val="00E76264"/>
    <w:rsid w:val="00E76E26"/>
    <w:rsid w:val="00E8011F"/>
    <w:rsid w:val="00E80289"/>
    <w:rsid w:val="00E8079A"/>
    <w:rsid w:val="00E81305"/>
    <w:rsid w:val="00E82AAE"/>
    <w:rsid w:val="00E85165"/>
    <w:rsid w:val="00E866EE"/>
    <w:rsid w:val="00E86CD3"/>
    <w:rsid w:val="00E932E0"/>
    <w:rsid w:val="00E93EB2"/>
    <w:rsid w:val="00E9404F"/>
    <w:rsid w:val="00E952A7"/>
    <w:rsid w:val="00E9627E"/>
    <w:rsid w:val="00E97FEC"/>
    <w:rsid w:val="00EA0E64"/>
    <w:rsid w:val="00EA105E"/>
    <w:rsid w:val="00EA2010"/>
    <w:rsid w:val="00EA2A43"/>
    <w:rsid w:val="00EA5B60"/>
    <w:rsid w:val="00EA6211"/>
    <w:rsid w:val="00EA672F"/>
    <w:rsid w:val="00EA738D"/>
    <w:rsid w:val="00EA7CA3"/>
    <w:rsid w:val="00EB07B0"/>
    <w:rsid w:val="00EB0E8E"/>
    <w:rsid w:val="00EB1066"/>
    <w:rsid w:val="00EB20B7"/>
    <w:rsid w:val="00EB2900"/>
    <w:rsid w:val="00EB4898"/>
    <w:rsid w:val="00EB6510"/>
    <w:rsid w:val="00EB7D14"/>
    <w:rsid w:val="00EC0D50"/>
    <w:rsid w:val="00EC7C74"/>
    <w:rsid w:val="00ED1117"/>
    <w:rsid w:val="00ED1D6B"/>
    <w:rsid w:val="00ED2225"/>
    <w:rsid w:val="00ED40D3"/>
    <w:rsid w:val="00ED44EF"/>
    <w:rsid w:val="00ED526D"/>
    <w:rsid w:val="00ED57F8"/>
    <w:rsid w:val="00EE138C"/>
    <w:rsid w:val="00EE520F"/>
    <w:rsid w:val="00EE622E"/>
    <w:rsid w:val="00EE6B96"/>
    <w:rsid w:val="00EE7237"/>
    <w:rsid w:val="00EE7E6B"/>
    <w:rsid w:val="00EF01D8"/>
    <w:rsid w:val="00EF1F6B"/>
    <w:rsid w:val="00EF3436"/>
    <w:rsid w:val="00EF37C7"/>
    <w:rsid w:val="00EF4D12"/>
    <w:rsid w:val="00F00709"/>
    <w:rsid w:val="00F00CFC"/>
    <w:rsid w:val="00F018BF"/>
    <w:rsid w:val="00F0198C"/>
    <w:rsid w:val="00F02B79"/>
    <w:rsid w:val="00F02BB1"/>
    <w:rsid w:val="00F02F37"/>
    <w:rsid w:val="00F0465E"/>
    <w:rsid w:val="00F04CDC"/>
    <w:rsid w:val="00F04D74"/>
    <w:rsid w:val="00F06C5D"/>
    <w:rsid w:val="00F06CFD"/>
    <w:rsid w:val="00F10247"/>
    <w:rsid w:val="00F103F0"/>
    <w:rsid w:val="00F10D6E"/>
    <w:rsid w:val="00F12945"/>
    <w:rsid w:val="00F135AA"/>
    <w:rsid w:val="00F1380A"/>
    <w:rsid w:val="00F15AC2"/>
    <w:rsid w:val="00F164C4"/>
    <w:rsid w:val="00F214C6"/>
    <w:rsid w:val="00F21F3D"/>
    <w:rsid w:val="00F228E8"/>
    <w:rsid w:val="00F230F0"/>
    <w:rsid w:val="00F23557"/>
    <w:rsid w:val="00F267EA"/>
    <w:rsid w:val="00F30FF0"/>
    <w:rsid w:val="00F310A3"/>
    <w:rsid w:val="00F33D65"/>
    <w:rsid w:val="00F34DDE"/>
    <w:rsid w:val="00F3533D"/>
    <w:rsid w:val="00F35386"/>
    <w:rsid w:val="00F35FD5"/>
    <w:rsid w:val="00F366A9"/>
    <w:rsid w:val="00F36F68"/>
    <w:rsid w:val="00F37494"/>
    <w:rsid w:val="00F40CFC"/>
    <w:rsid w:val="00F41368"/>
    <w:rsid w:val="00F4157E"/>
    <w:rsid w:val="00F4204F"/>
    <w:rsid w:val="00F42334"/>
    <w:rsid w:val="00F428AA"/>
    <w:rsid w:val="00F4360D"/>
    <w:rsid w:val="00F43759"/>
    <w:rsid w:val="00F43916"/>
    <w:rsid w:val="00F44840"/>
    <w:rsid w:val="00F462B5"/>
    <w:rsid w:val="00F4756D"/>
    <w:rsid w:val="00F47883"/>
    <w:rsid w:val="00F50F19"/>
    <w:rsid w:val="00F521C6"/>
    <w:rsid w:val="00F5235E"/>
    <w:rsid w:val="00F5274D"/>
    <w:rsid w:val="00F529DB"/>
    <w:rsid w:val="00F55215"/>
    <w:rsid w:val="00F626DC"/>
    <w:rsid w:val="00F62AC0"/>
    <w:rsid w:val="00F6360F"/>
    <w:rsid w:val="00F63A2A"/>
    <w:rsid w:val="00F649B7"/>
    <w:rsid w:val="00F64FD7"/>
    <w:rsid w:val="00F65CEC"/>
    <w:rsid w:val="00F660BB"/>
    <w:rsid w:val="00F661E4"/>
    <w:rsid w:val="00F6680B"/>
    <w:rsid w:val="00F71488"/>
    <w:rsid w:val="00F72DA4"/>
    <w:rsid w:val="00F740A5"/>
    <w:rsid w:val="00F768D5"/>
    <w:rsid w:val="00F76A80"/>
    <w:rsid w:val="00F81CBF"/>
    <w:rsid w:val="00F82266"/>
    <w:rsid w:val="00F838DB"/>
    <w:rsid w:val="00F84D99"/>
    <w:rsid w:val="00F852BB"/>
    <w:rsid w:val="00F85476"/>
    <w:rsid w:val="00F857BC"/>
    <w:rsid w:val="00F85BBB"/>
    <w:rsid w:val="00F85EF5"/>
    <w:rsid w:val="00F87733"/>
    <w:rsid w:val="00F8780A"/>
    <w:rsid w:val="00F87BDB"/>
    <w:rsid w:val="00F91133"/>
    <w:rsid w:val="00F91310"/>
    <w:rsid w:val="00F913BA"/>
    <w:rsid w:val="00F9517E"/>
    <w:rsid w:val="00F962CB"/>
    <w:rsid w:val="00FA1985"/>
    <w:rsid w:val="00FA39EF"/>
    <w:rsid w:val="00FA68FF"/>
    <w:rsid w:val="00FA6AD5"/>
    <w:rsid w:val="00FA6BD0"/>
    <w:rsid w:val="00FA758B"/>
    <w:rsid w:val="00FA7ECA"/>
    <w:rsid w:val="00FB14AA"/>
    <w:rsid w:val="00FB26B8"/>
    <w:rsid w:val="00FB4BFB"/>
    <w:rsid w:val="00FB4CB4"/>
    <w:rsid w:val="00FB4D5E"/>
    <w:rsid w:val="00FB7BCB"/>
    <w:rsid w:val="00FC0FD8"/>
    <w:rsid w:val="00FC1EE2"/>
    <w:rsid w:val="00FC4296"/>
    <w:rsid w:val="00FC4E5A"/>
    <w:rsid w:val="00FC54C3"/>
    <w:rsid w:val="00FC6F3F"/>
    <w:rsid w:val="00FC71AD"/>
    <w:rsid w:val="00FC7F66"/>
    <w:rsid w:val="00FD0E98"/>
    <w:rsid w:val="00FD14A8"/>
    <w:rsid w:val="00FD26DC"/>
    <w:rsid w:val="00FD3CD3"/>
    <w:rsid w:val="00FD3ECC"/>
    <w:rsid w:val="00FD470D"/>
    <w:rsid w:val="00FD5043"/>
    <w:rsid w:val="00FD539A"/>
    <w:rsid w:val="00FD5A57"/>
    <w:rsid w:val="00FD5E19"/>
    <w:rsid w:val="00FD76EA"/>
    <w:rsid w:val="00FE00A0"/>
    <w:rsid w:val="00FE150E"/>
    <w:rsid w:val="00FE2790"/>
    <w:rsid w:val="00FE3E59"/>
    <w:rsid w:val="00FE4574"/>
    <w:rsid w:val="00FE48B8"/>
    <w:rsid w:val="00FE4FE2"/>
    <w:rsid w:val="00FE5A45"/>
    <w:rsid w:val="00FE7FAD"/>
    <w:rsid w:val="00FF0003"/>
    <w:rsid w:val="00FF3F4C"/>
    <w:rsid w:val="00FF4853"/>
    <w:rsid w:val="00FF54BF"/>
    <w:rsid w:val="00FF74D3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7CBFA57"/>
  <w15:chartTrackingRefBased/>
  <w15:docId w15:val="{0A6E4D7E-A4FD-46C5-B82D-613F875B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pPr>
      <w:keepNext/>
      <w:spacing w:before="140" w:after="120" w:line="240" w:lineRule="exact"/>
      <w:ind w:left="284"/>
      <w:outlineLvl w:val="8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a7">
    <w:name w:val="Название"/>
    <w:basedOn w:val="a"/>
    <w:link w:val="a8"/>
    <w:qFormat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link w:val="a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caption"/>
    <w:basedOn w:val="a"/>
    <w:next w:val="a"/>
    <w:qFormat/>
    <w:pPr>
      <w:jc w:val="center"/>
    </w:pPr>
    <w:rPr>
      <w:b/>
      <w:sz w:val="22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6"/>
    </w:rPr>
  </w:style>
  <w:style w:type="paragraph" w:styleId="ad">
    <w:name w:val="Body Text Indent"/>
    <w:basedOn w:val="a"/>
    <w:link w:val="ae"/>
    <w:pPr>
      <w:spacing w:before="120" w:after="120" w:line="320" w:lineRule="exact"/>
      <w:ind w:firstLine="709"/>
      <w:jc w:val="both"/>
    </w:pPr>
  </w:style>
  <w:style w:type="paragraph" w:styleId="af">
    <w:name w:val="Body Text"/>
    <w:basedOn w:val="a"/>
    <w:pPr>
      <w:jc w:val="center"/>
    </w:pPr>
    <w:rPr>
      <w:sz w:val="28"/>
    </w:rPr>
  </w:style>
  <w:style w:type="paragraph" w:styleId="30">
    <w:name w:val="Body Text Indent 3"/>
    <w:basedOn w:val="a"/>
    <w:link w:val="31"/>
    <w:pPr>
      <w:ind w:firstLine="709"/>
      <w:jc w:val="both"/>
    </w:pPr>
    <w:rPr>
      <w:sz w:val="28"/>
      <w:szCs w:val="28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link w:val="ad"/>
    <w:rsid w:val="004112A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4112A8"/>
    <w:rPr>
      <w:sz w:val="28"/>
      <w:szCs w:val="28"/>
      <w:lang w:val="ru-RU" w:eastAsia="ru-RU" w:bidi="ar-SA"/>
    </w:rPr>
  </w:style>
  <w:style w:type="paragraph" w:customStyle="1" w:styleId="af1">
    <w:name w:val="Знак Знак"/>
    <w:basedOn w:val="a"/>
    <w:rsid w:val="007A6EE7"/>
    <w:rPr>
      <w:sz w:val="24"/>
      <w:szCs w:val="24"/>
      <w:lang w:val="pl-PL" w:eastAsia="pl-PL"/>
    </w:rPr>
  </w:style>
  <w:style w:type="character" w:customStyle="1" w:styleId="aa">
    <w:name w:val="Текст сноски Знак"/>
    <w:link w:val="a9"/>
    <w:semiHidden/>
    <w:rsid w:val="00E37300"/>
    <w:rPr>
      <w:lang w:val="ru-RU" w:eastAsia="ru-RU" w:bidi="ar-SA"/>
    </w:rPr>
  </w:style>
  <w:style w:type="character" w:customStyle="1" w:styleId="10">
    <w:name w:val="Заголовок 1 Знак"/>
    <w:link w:val="1"/>
    <w:rsid w:val="004E094C"/>
    <w:rPr>
      <w:b/>
      <w:sz w:val="22"/>
    </w:rPr>
  </w:style>
  <w:style w:type="character" w:customStyle="1" w:styleId="a8">
    <w:name w:val="Название Знак"/>
    <w:link w:val="a7"/>
    <w:rsid w:val="004E094C"/>
    <w:rPr>
      <w:rFonts w:ascii="Arial" w:hAnsi="Arial"/>
      <w:b/>
      <w:sz w:val="28"/>
    </w:rPr>
  </w:style>
  <w:style w:type="character" w:customStyle="1" w:styleId="21">
    <w:name w:val="Основной текст с отступом 2 Знак"/>
    <w:link w:val="20"/>
    <w:rsid w:val="004E094C"/>
    <w:rPr>
      <w:sz w:val="26"/>
    </w:rPr>
  </w:style>
  <w:style w:type="paragraph" w:styleId="af2">
    <w:name w:val="endnote text"/>
    <w:basedOn w:val="a"/>
    <w:link w:val="af3"/>
    <w:rsid w:val="009A68A5"/>
  </w:style>
  <w:style w:type="character" w:customStyle="1" w:styleId="af3">
    <w:name w:val="Текст концевой сноски Знак"/>
    <w:basedOn w:val="a0"/>
    <w:link w:val="af2"/>
    <w:rsid w:val="009A68A5"/>
  </w:style>
  <w:style w:type="character" w:styleId="af4">
    <w:name w:val="endnote reference"/>
    <w:basedOn w:val="a0"/>
    <w:rsid w:val="009A68A5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BD264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35906180517244E-2"/>
          <c:y val="3.8068480076354091E-2"/>
          <c:w val="0.86599477613069065"/>
          <c:h val="0.83329515628728223"/>
        </c:manualLayout>
      </c:layout>
      <c:lineChart>
        <c:grouping val="standard"/>
        <c:varyColors val="0"/>
        <c:ser>
          <c:idx val="1"/>
          <c:order val="0"/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109-4C47-BA95-F5DC8D4509CD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109-4C47-BA95-F5DC8D4509CD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109-4C47-BA95-F5DC8D4509CD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109-4C47-BA95-F5DC8D4509CD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109-4C47-BA95-F5DC8D4509CD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109-4C47-BA95-F5DC8D4509CD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109-4C47-BA95-F5DC8D4509CD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109-4C47-BA95-F5DC8D4509CD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109-4C47-BA95-F5DC8D4509CD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109-4C47-BA95-F5DC8D4509CD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4109-4C47-BA95-F5DC8D4509CD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4109-4C47-BA95-F5DC8D4509CD}"/>
              </c:ext>
            </c:extLst>
          </c:dPt>
          <c:dLbls>
            <c:dLbl>
              <c:idx val="0"/>
              <c:layout>
                <c:manualLayout>
                  <c:x val="-1.6622126055899075E-2"/>
                  <c:y val="-6.79911896630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109-4C47-BA95-F5DC8D4509CD}"/>
                </c:ext>
              </c:extLst>
            </c:dLbl>
            <c:dLbl>
              <c:idx val="1"/>
              <c:layout>
                <c:manualLayout>
                  <c:x val="-3.2194377529292856E-2"/>
                  <c:y val="-6.08655452159389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109-4C47-BA95-F5DC8D4509CD}"/>
                </c:ext>
              </c:extLst>
            </c:dLbl>
            <c:dLbl>
              <c:idx val="2"/>
              <c:layout>
                <c:manualLayout>
                  <c:x val="-3.3996092954134159E-2"/>
                  <c:y val="-5.341982820329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109-4C47-BA95-F5DC8D4509CD}"/>
                </c:ext>
              </c:extLst>
            </c:dLbl>
            <c:dLbl>
              <c:idx val="3"/>
              <c:layout>
                <c:manualLayout>
                  <c:x val="-3.5918295601177708E-2"/>
                  <c:y val="-6.0346575996182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109-4C47-BA95-F5DC8D4509CD}"/>
                </c:ext>
              </c:extLst>
            </c:dLbl>
            <c:dLbl>
              <c:idx val="4"/>
              <c:layout>
                <c:manualLayout>
                  <c:x val="-3.57847049940676E-2"/>
                  <c:y val="-6.0909090909090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109-4C47-BA95-F5DC8D4509CD}"/>
                </c:ext>
              </c:extLst>
            </c:dLbl>
            <c:dLbl>
              <c:idx val="5"/>
              <c:layout>
                <c:manualLayout>
                  <c:x val="-3.8014996983824587E-2"/>
                  <c:y val="-6.1112502982581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109-4C47-BA95-F5DC8D4509CD}"/>
                </c:ext>
              </c:extLst>
            </c:dLbl>
            <c:dLbl>
              <c:idx val="6"/>
              <c:layout>
                <c:manualLayout>
                  <c:x val="-3.9763180287395582E-2"/>
                  <c:y val="-6.0909090909090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4109-4C47-BA95-F5DC8D4509CD}"/>
                </c:ext>
              </c:extLst>
            </c:dLbl>
            <c:dLbl>
              <c:idx val="7"/>
              <c:layout>
                <c:manualLayout>
                  <c:x val="-3.3634631287527417E-2"/>
                  <c:y val="-6.8571343354807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4109-4C47-BA95-F5DC8D4509CD}"/>
                </c:ext>
              </c:extLst>
            </c:dLbl>
            <c:dLbl>
              <c:idx val="8"/>
              <c:layout>
                <c:manualLayout>
                  <c:x val="-3.1745666494884486E-2"/>
                  <c:y val="-8.1018849916487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109-4C47-BA95-F5DC8D4509CD}"/>
                </c:ext>
              </c:extLst>
            </c:dLbl>
            <c:dLbl>
              <c:idx val="9"/>
              <c:layout>
                <c:manualLayout>
                  <c:x val="-3.3915874670917424E-2"/>
                  <c:y val="-6.6896325459317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109-4C47-BA95-F5DC8D4509CD}"/>
                </c:ext>
              </c:extLst>
            </c:dLbl>
            <c:dLbl>
              <c:idx val="10"/>
              <c:layout>
                <c:manualLayout>
                  <c:x val="-3.7827554660690245E-2"/>
                  <c:y val="-5.264077785731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109-4C47-BA95-F5DC8D4509CD}"/>
                </c:ext>
              </c:extLst>
            </c:dLbl>
            <c:dLbl>
              <c:idx val="11"/>
              <c:layout>
                <c:manualLayout>
                  <c:x val="-4.2903837933500319E-2"/>
                  <c:y val="-6.0995585779050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4109-4C47-BA95-F5DC8D4509CD}"/>
                </c:ext>
              </c:extLst>
            </c:dLbl>
            <c:dLbl>
              <c:idx val="12"/>
              <c:layout>
                <c:manualLayout>
                  <c:x val="-6.1523042103813458E-2"/>
                  <c:y val="1.301932388687855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109-4C47-BA95-F5DC8D4509CD}"/>
                </c:ext>
              </c:extLst>
            </c:dLbl>
            <c:dLbl>
              <c:idx val="13"/>
              <c:layout>
                <c:manualLayout>
                  <c:x val="-3.0330603579011222E-2"/>
                  <c:y val="6.4175160437901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801760448733719E-2"/>
                      <c:h val="6.942272080089649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94D8-4CD0-BD46-3240A1DD7EB5}"/>
                </c:ext>
              </c:extLst>
            </c:dLbl>
            <c:dLbl>
              <c:idx val="14"/>
              <c:layout>
                <c:manualLayout>
                  <c:x val="-3.4374684056212718E-2"/>
                  <c:y val="6.7950169875424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70FA-46F2-89B2-FACD57F16E68}"/>
                </c:ext>
              </c:extLst>
            </c:dLbl>
            <c:dLbl>
              <c:idx val="15"/>
              <c:layout>
                <c:manualLayout>
                  <c:x val="-4.8528965726417954E-2"/>
                  <c:y val="7.5500188750471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F3F5-45D2-A92F-DF6CBBB21345}"/>
                </c:ext>
              </c:extLst>
            </c:dLbl>
            <c:dLbl>
              <c:idx val="16"/>
              <c:layout>
                <c:manualLayout>
                  <c:x val="-5.6617126680820945E-2"/>
                  <c:y val="8.3050207625519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200C-4F9A-90B3-8394AD8390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106.7</c:v>
                </c:pt>
                <c:pt idx="1">
                  <c:v>108</c:v>
                </c:pt>
                <c:pt idx="2">
                  <c:v>108.1</c:v>
                </c:pt>
                <c:pt idx="3">
                  <c:v>108.5</c:v>
                </c:pt>
                <c:pt idx="4">
                  <c:v>108.2</c:v>
                </c:pt>
                <c:pt idx="5">
                  <c:v>107.3</c:v>
                </c:pt>
                <c:pt idx="6">
                  <c:v>108.3</c:v>
                </c:pt>
                <c:pt idx="7">
                  <c:v>106.2</c:v>
                </c:pt>
                <c:pt idx="8">
                  <c:v>105.3</c:v>
                </c:pt>
                <c:pt idx="9">
                  <c:v>105.3</c:v>
                </c:pt>
                <c:pt idx="10">
                  <c:v>105.5</c:v>
                </c:pt>
                <c:pt idx="11">
                  <c:v>104.5</c:v>
                </c:pt>
                <c:pt idx="12">
                  <c:v>93.8</c:v>
                </c:pt>
                <c:pt idx="13">
                  <c:v>97.2</c:v>
                </c:pt>
                <c:pt idx="14">
                  <c:v>99.2</c:v>
                </c:pt>
                <c:pt idx="15">
                  <c:v>100.3</c:v>
                </c:pt>
                <c:pt idx="16">
                  <c:v>101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1-4109-4C47-BA95-F5DC8D450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2"/>
          <c:min val="92"/>
        </c:scaling>
        <c:delete val="0"/>
        <c:axPos val="l"/>
        <c:majorGridlines>
          <c:spPr>
            <a:ln w="9525">
              <a:solidFill>
                <a:srgbClr val="DDDDDD"/>
              </a:solidFill>
              <a:prstDash val="solid"/>
            </a:ln>
          </c:spPr>
        </c:majorGridlines>
        <c:numFmt formatCode="#,#0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62015072"/>
        <c:crosses val="autoZero"/>
        <c:crossBetween val="midCat"/>
        <c:majorUnit val="4"/>
      </c:valAx>
      <c:spPr>
        <a:solidFill>
          <a:srgbClr val="EAEAEA"/>
        </a:solidFill>
        <a:ln w="2548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54350898445386E-2"/>
          <c:y val="4.1666980622637476E-2"/>
          <c:w val="0.34444291899410007"/>
          <c:h val="0.803571428571428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chemeClr val="accent4"/>
            </a:solidFill>
            <a:ln w="25488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/>
              </a:solidFill>
              <a:ln w="25488">
                <a:noFill/>
              </a:ln>
            </c:spPr>
            <c:extLst>
              <c:ext xmlns:c16="http://schemas.microsoft.com/office/drawing/2014/chart" uri="{C3380CC4-5D6E-409C-BE32-E72D297353CC}">
                <c16:uniqueId val="{00000001-D0E9-4ABA-BA7A-CA73A6991436}"/>
              </c:ext>
            </c:extLst>
          </c:dPt>
          <c:dLbls>
            <c:dLbl>
              <c:idx val="0"/>
              <c:layout>
                <c:manualLayout>
                  <c:x val="-4.558404558404558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0E9-4ABA-BA7A-CA73A6991436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E9-4ABA-BA7A-CA73A6991436}"/>
            </c:ext>
          </c:extLst>
        </c:ser>
        <c:ser>
          <c:idx val="5"/>
          <c:order val="1"/>
          <c:tx>
            <c:strRef>
              <c:f>Sheet1!$A$3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0.0</c:formatCode>
                <c:ptCount val="1"/>
                <c:pt idx="0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0E9-4ABA-BA7A-CA73A6991436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0E9-4ABA-BA7A-CA73A6991436}"/>
            </c:ext>
          </c:extLst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0E9-4ABA-BA7A-CA73A6991436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2"/>
            </a:solidFill>
            <a:ln w="25488">
              <a:noFill/>
            </a:ln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D0E9-4ABA-BA7A-CA73A6991436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General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0E9-4ABA-BA7A-CA73A6991436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D0E9-4ABA-BA7A-CA73A699143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0E9-4ABA-BA7A-CA73A699143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161856992"/>
        <c:axId val="1"/>
      </c:barChart>
      <c:catAx>
        <c:axId val="16185699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"/>
          <c:min val="-1"/>
        </c:scaling>
        <c:delete val="0"/>
        <c:axPos val="b"/>
        <c:majorGridlines>
          <c:spPr>
            <a:ln w="12744">
              <a:solidFill>
                <a:srgbClr val="FFFFFF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856992"/>
        <c:crosses val="autoZero"/>
        <c:crossBetween val="between"/>
        <c:minorUnit val="1"/>
      </c:valAx>
      <c:spPr>
        <a:noFill/>
        <a:ln w="25488">
          <a:noFill/>
        </a:ln>
      </c:spPr>
    </c:plotArea>
    <c:legend>
      <c:legendPos val="r"/>
      <c:layout>
        <c:manualLayout>
          <c:xMode val="edge"/>
          <c:yMode val="edge"/>
          <c:x val="0.51483428673979859"/>
          <c:y val="0"/>
          <c:w val="0.48516571326020147"/>
          <c:h val="1"/>
        </c:manualLayout>
      </c:layout>
      <c:overlay val="0"/>
      <c:spPr>
        <a:solidFill>
          <a:srgbClr val="FFFFFF"/>
        </a:solidFill>
        <a:ln w="2548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661196707642693E-2"/>
          <c:y val="2.2776122579272185E-2"/>
          <c:w val="0.86847493837791134"/>
          <c:h val="0.5740811799933458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32723755059081E-2"/>
                  <c:y val="4.1978689231010301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7D0-4D41-BF0D-7BA49D6999F6}"/>
                </c:ext>
              </c:extLst>
            </c:dLbl>
            <c:dLbl>
              <c:idx val="1"/>
              <c:layout>
                <c:manualLayout>
                  <c:x val="-3.5310175207322207E-2"/>
                  <c:y val="3.7035594147306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7D0-4D41-BF0D-7BA49D6999F6}"/>
                </c:ext>
              </c:extLst>
            </c:dLbl>
            <c:dLbl>
              <c:idx val="2"/>
              <c:layout>
                <c:manualLayout>
                  <c:x val="-3.7611445814079006E-2"/>
                  <c:y val="3.6160162424987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7D0-4D41-BF0D-7BA49D6999F6}"/>
                </c:ext>
              </c:extLst>
            </c:dLbl>
            <c:dLbl>
              <c:idx val="3"/>
              <c:layout>
                <c:manualLayout>
                  <c:x val="-3.8265203299452107E-2"/>
                  <c:y val="4.60042308144317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7D0-4D41-BF0D-7BA49D6999F6}"/>
                </c:ext>
              </c:extLst>
            </c:dLbl>
            <c:dLbl>
              <c:idx val="4"/>
              <c:layout>
                <c:manualLayout>
                  <c:x val="-3.9142974866089822E-2"/>
                  <c:y val="2.9144853514932255E-2"/>
                </c:manualLayout>
              </c:layout>
              <c:spPr>
                <a:noFill/>
                <a:ln w="25397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15493675157104E-2"/>
                      <c:h val="6.91941683519068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B7D0-4D41-BF0D-7BA49D6999F6}"/>
                </c:ext>
              </c:extLst>
            </c:dLbl>
            <c:dLbl>
              <c:idx val="5"/>
              <c:layout>
                <c:manualLayout>
                  <c:x val="-3.9142974866089822E-2"/>
                  <c:y val="3.6036036036036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7D0-4D41-BF0D-7BA49D6999F6}"/>
                </c:ext>
              </c:extLst>
            </c:dLbl>
            <c:dLbl>
              <c:idx val="6"/>
              <c:layout>
                <c:manualLayout>
                  <c:x val="-4.1203131437989288E-2"/>
                  <c:y val="4.5045045045045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B7D0-4D41-BF0D-7BA49D6999F6}"/>
                </c:ext>
              </c:extLst>
            </c:dLbl>
            <c:dLbl>
              <c:idx val="7"/>
              <c:layout>
                <c:manualLayout>
                  <c:x val="-3.935395609424161E-2"/>
                  <c:y val="3.6541876128471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7D0-4D41-BF0D-7BA49D6999F6}"/>
                </c:ext>
              </c:extLst>
            </c:dLbl>
            <c:dLbl>
              <c:idx val="8"/>
              <c:layout>
                <c:manualLayout>
                  <c:x val="-4.1361383575923831E-2"/>
                  <c:y val="3.1531649647504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B7D0-4D41-BF0D-7BA49D6999F6}"/>
                </c:ext>
              </c:extLst>
            </c:dLbl>
            <c:dLbl>
              <c:idx val="9"/>
              <c:layout>
                <c:manualLayout>
                  <c:x val="-3.7240941088326165E-2"/>
                  <c:y val="3.1531649647504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7D0-4D41-BF0D-7BA49D6999F6}"/>
                </c:ext>
              </c:extLst>
            </c:dLbl>
            <c:dLbl>
              <c:idx val="10"/>
              <c:layout>
                <c:manualLayout>
                  <c:x val="-3.903750965185359E-2"/>
                  <c:y val="3.8802190639585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B7D0-4D41-BF0D-7BA49D6999F6}"/>
                </c:ext>
              </c:extLst>
            </c:dLbl>
            <c:dLbl>
              <c:idx val="11"/>
              <c:layout>
                <c:manualLayout>
                  <c:x val="-4.8596974158717963E-2"/>
                  <c:y val="5.1705911879949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B7D0-4D41-BF0D-7BA49D6999F6}"/>
                </c:ext>
              </c:extLst>
            </c:dLbl>
            <c:dLbl>
              <c:idx val="12"/>
              <c:layout>
                <c:manualLayout>
                  <c:x val="-5.219311452373783E-2"/>
                  <c:y val="2.3661754459569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B7D0-4D41-BF0D-7BA49D6999F6}"/>
                </c:ext>
              </c:extLst>
            </c:dLbl>
            <c:dLbl>
              <c:idx val="13"/>
              <c:layout>
                <c:manualLayout>
                  <c:x val="-3.2118839706915585E-2"/>
                  <c:y val="4.7573739295908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B7D0-4D41-BF0D-7BA49D6999F6}"/>
                </c:ext>
              </c:extLst>
            </c:dLbl>
            <c:dLbl>
              <c:idx val="14"/>
              <c:layout>
                <c:manualLayout>
                  <c:x val="-4.2155977115326711E-2"/>
                  <c:y val="4.2816365366317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B7D0-4D41-BF0D-7BA49D6999F6}"/>
                </c:ext>
              </c:extLst>
            </c:dLbl>
            <c:dLbl>
              <c:idx val="15"/>
              <c:layout>
                <c:manualLayout>
                  <c:x val="-5.219311452373783E-2"/>
                  <c:y val="5.7088487155090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196-426A-9F9C-77B78B37EFD5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108</c:v>
                </c:pt>
                <c:pt idx="1">
                  <c:v>109.2</c:v>
                </c:pt>
                <c:pt idx="2">
                  <c:v>109.4</c:v>
                </c:pt>
                <c:pt idx="3">
                  <c:v>109.8</c:v>
                </c:pt>
                <c:pt idx="4">
                  <c:v>109.5</c:v>
                </c:pt>
                <c:pt idx="5">
                  <c:v>108.6</c:v>
                </c:pt>
                <c:pt idx="6">
                  <c:v>109.6</c:v>
                </c:pt>
                <c:pt idx="7">
                  <c:v>107.5</c:v>
                </c:pt>
                <c:pt idx="8">
                  <c:v>106.6</c:v>
                </c:pt>
                <c:pt idx="9">
                  <c:v>106.6</c:v>
                </c:pt>
                <c:pt idx="10">
                  <c:v>106.8</c:v>
                </c:pt>
                <c:pt idx="11">
                  <c:v>105.8</c:v>
                </c:pt>
                <c:pt idx="12">
                  <c:v>94.7</c:v>
                </c:pt>
                <c:pt idx="13">
                  <c:v>98.1</c:v>
                </c:pt>
                <c:pt idx="14">
                  <c:v>100</c:v>
                </c:pt>
                <c:pt idx="15">
                  <c:v>101.1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B7D0-4D41-BF0D-7BA49D6999F6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41038298396992E-2"/>
                  <c:y val="-3.7266274814239768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B7D0-4D41-BF0D-7BA49D6999F6}"/>
                </c:ext>
              </c:extLst>
            </c:dLbl>
            <c:dLbl>
              <c:idx val="1"/>
              <c:layout>
                <c:manualLayout>
                  <c:x val="-3.0036015145803251E-2"/>
                  <c:y val="-4.7368673986174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B7D0-4D41-BF0D-7BA49D6999F6}"/>
                </c:ext>
              </c:extLst>
            </c:dLbl>
            <c:dLbl>
              <c:idx val="2"/>
              <c:layout>
                <c:manualLayout>
                  <c:x val="-4.1697746227972635E-2"/>
                  <c:y val="-3.7558685446009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B7D0-4D41-BF0D-7BA49D6999F6}"/>
                </c:ext>
              </c:extLst>
            </c:dLbl>
            <c:dLbl>
              <c:idx val="3"/>
              <c:layout>
                <c:manualLayout>
                  <c:x val="-4.854296643080315E-2"/>
                  <c:y val="-2.7230261757820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B7D0-4D41-BF0D-7BA49D6999F6}"/>
                </c:ext>
              </c:extLst>
            </c:dLbl>
            <c:dLbl>
              <c:idx val="4"/>
              <c:layout>
                <c:manualLayout>
                  <c:x val="-4.3421446754566738E-2"/>
                  <c:y val="-3.69239584488558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B7D0-4D41-BF0D-7BA49D6999F6}"/>
                </c:ext>
              </c:extLst>
            </c:dLbl>
            <c:dLbl>
              <c:idx val="5"/>
              <c:layout>
                <c:manualLayout>
                  <c:x val="-4.7383601153687831E-2"/>
                  <c:y val="-3.6036036036036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B7D0-4D41-BF0D-7BA49D6999F6}"/>
                </c:ext>
              </c:extLst>
            </c:dLbl>
            <c:dLbl>
              <c:idx val="6"/>
              <c:layout>
                <c:manualLayout>
                  <c:x val="-4.1361383575923907E-2"/>
                  <c:y val="-4.0540460611437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B7D0-4D41-BF0D-7BA49D6999F6}"/>
                </c:ext>
              </c:extLst>
            </c:dLbl>
            <c:dLbl>
              <c:idx val="7"/>
              <c:layout>
                <c:manualLayout>
                  <c:x val="-4.5323444581788365E-2"/>
                  <c:y val="-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B7D0-4D41-BF0D-7BA49D6999F6}"/>
                </c:ext>
              </c:extLst>
            </c:dLbl>
            <c:dLbl>
              <c:idx val="8"/>
              <c:layout>
                <c:manualLayout>
                  <c:x val="-3.9248368570008241E-2"/>
                  <c:y val="-4.4854534028316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B7D0-4D41-BF0D-7BA49D6999F6}"/>
                </c:ext>
              </c:extLst>
            </c:dLbl>
            <c:dLbl>
              <c:idx val="9"/>
              <c:layout>
                <c:manualLayout>
                  <c:x val="-4.3263288009888753E-2"/>
                  <c:y val="-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B7D0-4D41-BF0D-7BA49D6999F6}"/>
                </c:ext>
              </c:extLst>
            </c:dLbl>
            <c:dLbl>
              <c:idx val="10"/>
              <c:layout>
                <c:manualLayout>
                  <c:x val="-3.4660369350850262E-2"/>
                  <c:y val="-4.3304498909467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B7D0-4D41-BF0D-7BA49D6999F6}"/>
                </c:ext>
              </c:extLst>
            </c:dLbl>
            <c:dLbl>
              <c:idx val="11"/>
              <c:layout>
                <c:manualLayout>
                  <c:x val="-3.493018657220693E-2"/>
                  <c:y val="-4.2253347018587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B7D0-4D41-BF0D-7BA49D6999F6}"/>
                </c:ext>
              </c:extLst>
            </c:dLbl>
            <c:dLbl>
              <c:idx val="12"/>
              <c:layout>
                <c:manualLayout>
                  <c:x val="-4.0148549633644483E-2"/>
                  <c:y val="-3.7558530683188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B7D0-4D41-BF0D-7BA49D6999F6}"/>
                </c:ext>
              </c:extLst>
            </c:dLbl>
            <c:dLbl>
              <c:idx val="13"/>
              <c:layout>
                <c:manualLayout>
                  <c:x val="-4.2155977115326711E-2"/>
                  <c:y val="-3.8058991436726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B7D0-4D41-BF0D-7BA49D6999F6}"/>
                </c:ext>
              </c:extLst>
            </c:dLbl>
            <c:dLbl>
              <c:idx val="14"/>
              <c:layout>
                <c:manualLayout>
                  <c:x val="-4.8178259560373381E-2"/>
                  <c:y val="-3.8058991436726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B7D0-4D41-BF0D-7BA49D6999F6}"/>
                </c:ext>
              </c:extLst>
            </c:dLbl>
            <c:dLbl>
              <c:idx val="15"/>
              <c:layout>
                <c:manualLayout>
                  <c:x val="-5.4200542005420058E-2"/>
                  <c:y val="-4.2816365366317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196-426A-9F9C-77B78B37EFD5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111.5</c:v>
                </c:pt>
                <c:pt idx="1">
                  <c:v>112.7</c:v>
                </c:pt>
                <c:pt idx="2">
                  <c:v>112.4</c:v>
                </c:pt>
                <c:pt idx="3">
                  <c:v>113.3</c:v>
                </c:pt>
                <c:pt idx="4">
                  <c:v>113.4</c:v>
                </c:pt>
                <c:pt idx="5">
                  <c:v>113.1</c:v>
                </c:pt>
                <c:pt idx="6">
                  <c:v>113.5</c:v>
                </c:pt>
                <c:pt idx="7">
                  <c:v>113.4</c:v>
                </c:pt>
                <c:pt idx="8">
                  <c:v>113.3</c:v>
                </c:pt>
                <c:pt idx="9">
                  <c:v>113.2</c:v>
                </c:pt>
                <c:pt idx="10">
                  <c:v>112.9</c:v>
                </c:pt>
                <c:pt idx="11">
                  <c:v>113</c:v>
                </c:pt>
                <c:pt idx="12">
                  <c:v>113.2</c:v>
                </c:pt>
                <c:pt idx="13">
                  <c:v>112.2</c:v>
                </c:pt>
                <c:pt idx="14">
                  <c:v>112.3</c:v>
                </c:pt>
                <c:pt idx="15">
                  <c:v>111.8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F-B7D0-4D41-BF0D-7BA49D6999F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6"/>
          <c:min val="92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#,#00" sourceLinked="0"/>
        <c:majorTickMark val="out"/>
        <c:minorTickMark val="out"/>
        <c:tickLblPos val="nextTo"/>
        <c:spPr>
          <a:ln w="6350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0150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legend>
      <c:legendPos val="b"/>
      <c:layout>
        <c:manualLayout>
          <c:xMode val="edge"/>
          <c:yMode val="edge"/>
          <c:x val="5.5236028134589145E-2"/>
          <c:y val="0.74872537059628108"/>
          <c:w val="0.87577639751552794"/>
          <c:h val="0.1393488561454570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0.26582</cdr:x>
      <cdr:y>0.67711</cdr:y>
    </cdr:from>
    <cdr:to>
      <cdr:x>0.39078</cdr:x>
      <cdr:y>0.78272</cdr:y>
    </cdr:to>
    <cdr:sp macro="" textlink="">
      <cdr:nvSpPr>
        <cdr:cNvPr id="3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81707" y="1807570"/>
          <a:ext cx="790575" cy="2819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0.8326</cdr:x>
      <cdr:y>0.6786</cdr:y>
    </cdr:from>
    <cdr:to>
      <cdr:x>0.94703</cdr:x>
      <cdr:y>0.75664</cdr:y>
    </cdr:to>
    <cdr:sp macro="" textlink="">
      <cdr:nvSpPr>
        <cdr:cNvPr id="4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267439" y="1811551"/>
          <a:ext cx="723928" cy="2083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5 г. 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DE67-90B7-46EF-A6B5-5C1F7485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265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subject/>
  <dc:creator>informstat</dc:creator>
  <cp:keywords/>
  <cp:lastModifiedBy>Куклинова Оксана Михайловна</cp:lastModifiedBy>
  <cp:revision>48</cp:revision>
  <cp:lastPrinted>2025-06-18T12:39:00Z</cp:lastPrinted>
  <dcterms:created xsi:type="dcterms:W3CDTF">2025-03-19T13:41:00Z</dcterms:created>
  <dcterms:modified xsi:type="dcterms:W3CDTF">2025-06-24T13:24:00Z</dcterms:modified>
</cp:coreProperties>
</file>