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4B7" w:rsidRDefault="005320CE" w:rsidP="00174A7A">
      <w:pPr>
        <w:spacing w:before="120" w:after="120" w:line="320" w:lineRule="exact"/>
        <w:jc w:val="center"/>
        <w:rPr>
          <w:rFonts w:ascii="Arial" w:hAnsi="Arial" w:cs="Arial"/>
          <w:b/>
          <w:sz w:val="24"/>
          <w:szCs w:val="24"/>
        </w:rPr>
      </w:pPr>
      <w:bookmarkStart w:id="0" w:name="_GoBack"/>
      <w:bookmarkEnd w:id="0"/>
      <w:r>
        <w:rPr>
          <w:rFonts w:ascii="Arial" w:hAnsi="Arial" w:cs="Arial"/>
          <w:b/>
          <w:sz w:val="24"/>
          <w:szCs w:val="24"/>
        </w:rPr>
        <w:t xml:space="preserve">СТРОИТЕЛЬСТВО И </w:t>
      </w:r>
      <w:r w:rsidR="003019C0" w:rsidRPr="00512868">
        <w:rPr>
          <w:rFonts w:ascii="Arial" w:hAnsi="Arial" w:cs="Arial"/>
          <w:b/>
          <w:sz w:val="24"/>
          <w:szCs w:val="24"/>
        </w:rPr>
        <w:t>ИНВЕСТИЦИИ В ОСНОВНОЙ КАПИТАЛ</w:t>
      </w:r>
    </w:p>
    <w:p w:rsidR="005832A7" w:rsidRDefault="005832A7" w:rsidP="00A978CB">
      <w:pPr>
        <w:spacing w:before="120" w:after="240" w:line="320" w:lineRule="exact"/>
        <w:jc w:val="center"/>
        <w:rPr>
          <w:rFonts w:ascii="Arial" w:hAnsi="Arial" w:cs="Arial"/>
          <w:b/>
          <w:sz w:val="24"/>
          <w:szCs w:val="24"/>
          <w:lang w:val="be-BY"/>
        </w:rPr>
      </w:pPr>
      <w:r>
        <w:rPr>
          <w:rFonts w:ascii="Arial" w:hAnsi="Arial" w:cs="Arial"/>
          <w:b/>
          <w:sz w:val="24"/>
          <w:szCs w:val="24"/>
          <w:lang w:val="be-BY"/>
        </w:rPr>
        <w:t>Инвестиции в основной капитал по г.Гродно и районам</w:t>
      </w:r>
      <w:r w:rsidR="008302EA" w:rsidRPr="00754C98">
        <w:rPr>
          <w:rStyle w:val="a9"/>
          <w:rFonts w:ascii="Arial" w:hAnsi="Arial" w:cs="Arial"/>
          <w:sz w:val="24"/>
          <w:szCs w:val="24"/>
        </w:rPr>
        <w:footnoteReference w:customMarkFollows="1" w:id="1"/>
        <w:t>1</w:t>
      </w:r>
      <w:r w:rsidR="008302EA" w:rsidRPr="00754C98">
        <w:rPr>
          <w:rStyle w:val="a9"/>
          <w:sz w:val="30"/>
          <w:szCs w:val="30"/>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6"/>
        <w:gridCol w:w="2838"/>
        <w:gridCol w:w="2838"/>
      </w:tblGrid>
      <w:tr w:rsidR="00C5771C" w:rsidRPr="00D87C10" w:rsidTr="005A2DD0">
        <w:trPr>
          <w:cantSplit/>
          <w:trHeight w:val="1705"/>
          <w:jc w:val="center"/>
        </w:trPr>
        <w:tc>
          <w:tcPr>
            <w:tcW w:w="1872" w:type="pct"/>
            <w:tcBorders>
              <w:left w:val="single" w:sz="4" w:space="0" w:color="auto"/>
            </w:tcBorders>
          </w:tcPr>
          <w:p w:rsidR="00C5771C" w:rsidRPr="00D87C10" w:rsidRDefault="00C5771C" w:rsidP="005A2DD0">
            <w:pPr>
              <w:spacing w:before="60" w:after="60" w:line="240" w:lineRule="exact"/>
              <w:ind w:left="-113" w:right="-113"/>
              <w:jc w:val="center"/>
              <w:rPr>
                <w:sz w:val="22"/>
                <w:szCs w:val="22"/>
              </w:rPr>
            </w:pPr>
          </w:p>
        </w:tc>
        <w:tc>
          <w:tcPr>
            <w:tcW w:w="1564" w:type="pct"/>
            <w:shd w:val="clear" w:color="auto" w:fill="auto"/>
          </w:tcPr>
          <w:p w:rsidR="00C5771C" w:rsidRPr="00D87C10" w:rsidRDefault="00B80C02" w:rsidP="00187DD4">
            <w:pPr>
              <w:spacing w:before="60" w:after="60" w:line="240" w:lineRule="exact"/>
              <w:ind w:left="-113" w:right="-113"/>
              <w:jc w:val="center"/>
              <w:rPr>
                <w:sz w:val="22"/>
                <w:szCs w:val="22"/>
              </w:rPr>
            </w:pPr>
            <w:r>
              <w:rPr>
                <w:sz w:val="22"/>
                <w:szCs w:val="22"/>
              </w:rPr>
              <w:t xml:space="preserve">Использовано </w:t>
            </w:r>
            <w:r>
              <w:rPr>
                <w:sz w:val="22"/>
                <w:szCs w:val="22"/>
              </w:rPr>
              <w:br/>
              <w:t xml:space="preserve">за </w:t>
            </w:r>
            <w:r w:rsidR="004126C3">
              <w:rPr>
                <w:sz w:val="22"/>
                <w:szCs w:val="22"/>
              </w:rPr>
              <w:t>январь-</w:t>
            </w:r>
            <w:r w:rsidR="00187DD4">
              <w:rPr>
                <w:sz w:val="22"/>
                <w:szCs w:val="22"/>
              </w:rPr>
              <w:t>май</w:t>
            </w:r>
            <w:r w:rsidR="00633390">
              <w:rPr>
                <w:sz w:val="22"/>
                <w:szCs w:val="22"/>
              </w:rPr>
              <w:br/>
            </w:r>
            <w:r w:rsidR="00C5771C">
              <w:rPr>
                <w:sz w:val="22"/>
                <w:szCs w:val="22"/>
              </w:rPr>
              <w:t>2025 </w:t>
            </w:r>
            <w:r w:rsidR="00C5771C" w:rsidRPr="00D87C10">
              <w:rPr>
                <w:sz w:val="22"/>
                <w:szCs w:val="22"/>
              </w:rPr>
              <w:t>г.,</w:t>
            </w:r>
            <w:r w:rsidR="00C5771C" w:rsidRPr="00D87C10">
              <w:rPr>
                <w:sz w:val="22"/>
                <w:szCs w:val="22"/>
              </w:rPr>
              <w:br/>
              <w:t>мл</w:t>
            </w:r>
            <w:r w:rsidR="00C5771C">
              <w:rPr>
                <w:sz w:val="22"/>
                <w:szCs w:val="22"/>
              </w:rPr>
              <w:t>н</w:t>
            </w:r>
            <w:r w:rsidR="00C5771C" w:rsidRPr="00D87C10">
              <w:rPr>
                <w:sz w:val="22"/>
                <w:szCs w:val="22"/>
              </w:rPr>
              <w:t>. руб.</w:t>
            </w:r>
            <w:r w:rsidR="00C5771C" w:rsidRPr="00D87C10">
              <w:rPr>
                <w:sz w:val="22"/>
                <w:szCs w:val="22"/>
              </w:rPr>
              <w:br/>
              <w:t>(в текущих ценах</w:t>
            </w:r>
            <w:r w:rsidR="00C5771C">
              <w:rPr>
                <w:sz w:val="22"/>
                <w:szCs w:val="22"/>
              </w:rPr>
              <w:t>)</w:t>
            </w:r>
          </w:p>
        </w:tc>
        <w:tc>
          <w:tcPr>
            <w:tcW w:w="1564" w:type="pct"/>
            <w:tcBorders>
              <w:right w:val="single" w:sz="4" w:space="0" w:color="auto"/>
            </w:tcBorders>
          </w:tcPr>
          <w:p w:rsidR="00C5771C" w:rsidRPr="00D87C10" w:rsidRDefault="004126C3" w:rsidP="00187DD4">
            <w:pPr>
              <w:spacing w:before="60" w:after="60" w:line="240" w:lineRule="exact"/>
              <w:ind w:left="-113" w:right="-113"/>
              <w:jc w:val="center"/>
              <w:rPr>
                <w:sz w:val="22"/>
                <w:szCs w:val="22"/>
              </w:rPr>
            </w:pPr>
            <w:r>
              <w:rPr>
                <w:sz w:val="22"/>
                <w:szCs w:val="22"/>
              </w:rPr>
              <w:t>Январь-</w:t>
            </w:r>
            <w:r w:rsidR="00187DD4">
              <w:rPr>
                <w:sz w:val="22"/>
                <w:szCs w:val="22"/>
              </w:rPr>
              <w:t>май</w:t>
            </w:r>
            <w:r w:rsidR="00C5771C">
              <w:rPr>
                <w:sz w:val="22"/>
                <w:szCs w:val="22"/>
              </w:rPr>
              <w:br/>
              <w:t>2025 г.</w:t>
            </w:r>
            <w:r w:rsidR="00C5771C">
              <w:rPr>
                <w:sz w:val="22"/>
                <w:szCs w:val="22"/>
              </w:rPr>
              <w:br/>
              <w:t xml:space="preserve">в % к </w:t>
            </w:r>
            <w:r w:rsidR="00C5771C">
              <w:rPr>
                <w:sz w:val="22"/>
                <w:szCs w:val="22"/>
              </w:rPr>
              <w:br/>
            </w:r>
            <w:r>
              <w:rPr>
                <w:sz w:val="22"/>
                <w:szCs w:val="22"/>
              </w:rPr>
              <w:t>январю-</w:t>
            </w:r>
            <w:r w:rsidR="00187DD4">
              <w:rPr>
                <w:sz w:val="22"/>
                <w:szCs w:val="22"/>
              </w:rPr>
              <w:t>маю</w:t>
            </w:r>
            <w:r w:rsidR="00633390">
              <w:rPr>
                <w:sz w:val="22"/>
                <w:szCs w:val="22"/>
              </w:rPr>
              <w:br/>
            </w:r>
            <w:r w:rsidR="00C5771C">
              <w:rPr>
                <w:sz w:val="22"/>
                <w:szCs w:val="22"/>
              </w:rPr>
              <w:t>202</w:t>
            </w:r>
            <w:r w:rsidR="00C5771C" w:rsidRPr="00C43878">
              <w:rPr>
                <w:sz w:val="22"/>
                <w:szCs w:val="22"/>
              </w:rPr>
              <w:t>4</w:t>
            </w:r>
            <w:r w:rsidR="00C5771C">
              <w:rPr>
                <w:sz w:val="22"/>
                <w:szCs w:val="22"/>
              </w:rPr>
              <w:t> </w:t>
            </w:r>
            <w:r w:rsidR="00C5771C" w:rsidRPr="00D87C10">
              <w:rPr>
                <w:sz w:val="22"/>
                <w:szCs w:val="22"/>
              </w:rPr>
              <w:t>г.</w:t>
            </w:r>
            <w:r w:rsidR="00C5771C">
              <w:rPr>
                <w:sz w:val="22"/>
                <w:szCs w:val="22"/>
              </w:rPr>
              <w:br/>
              <w:t>(в</w:t>
            </w:r>
            <w:r w:rsidR="00C5771C" w:rsidRPr="00D87C10">
              <w:rPr>
                <w:sz w:val="22"/>
                <w:szCs w:val="22"/>
              </w:rPr>
              <w:t xml:space="preserve"> сопоставимых ценах</w:t>
            </w:r>
            <w:r w:rsidR="00C5771C">
              <w:rPr>
                <w:sz w:val="22"/>
                <w:szCs w:val="22"/>
              </w:rPr>
              <w:t>)</w:t>
            </w:r>
          </w:p>
        </w:tc>
      </w:tr>
      <w:tr w:rsidR="00C5771C" w:rsidRPr="00D87C10" w:rsidTr="005A2DD0">
        <w:trPr>
          <w:cantSplit/>
          <w:jc w:val="center"/>
        </w:trPr>
        <w:tc>
          <w:tcPr>
            <w:tcW w:w="1872" w:type="pct"/>
            <w:tcBorders>
              <w:left w:val="single" w:sz="4" w:space="0" w:color="auto"/>
              <w:bottom w:val="nil"/>
            </w:tcBorders>
            <w:vAlign w:val="bottom"/>
          </w:tcPr>
          <w:p w:rsidR="00C5771C" w:rsidRPr="00D87C10" w:rsidRDefault="00C5771C" w:rsidP="00633390">
            <w:pPr>
              <w:pStyle w:val="2"/>
              <w:keepNext w:val="0"/>
              <w:spacing w:before="140" w:after="140"/>
              <w:ind w:left="0" w:right="0" w:firstLine="0"/>
              <w:rPr>
                <w:szCs w:val="22"/>
                <w:lang w:val="ru-RU"/>
              </w:rPr>
            </w:pPr>
            <w:r w:rsidRPr="00D87C10">
              <w:rPr>
                <w:szCs w:val="22"/>
                <w:lang w:val="ru-RU"/>
              </w:rPr>
              <w:t>Всего по области</w:t>
            </w:r>
          </w:p>
        </w:tc>
        <w:tc>
          <w:tcPr>
            <w:tcW w:w="1564" w:type="pct"/>
            <w:tcBorders>
              <w:bottom w:val="nil"/>
            </w:tcBorders>
            <w:shd w:val="clear" w:color="auto" w:fill="auto"/>
            <w:vAlign w:val="bottom"/>
          </w:tcPr>
          <w:p w:rsidR="00C5771C" w:rsidRPr="00625074" w:rsidRDefault="00625074" w:rsidP="005A2DD0">
            <w:pPr>
              <w:spacing w:before="140" w:after="140" w:line="240" w:lineRule="exact"/>
              <w:ind w:right="1020"/>
              <w:jc w:val="right"/>
              <w:rPr>
                <w:sz w:val="22"/>
                <w:szCs w:val="22"/>
                <w:lang w:val="en-US"/>
              </w:rPr>
            </w:pPr>
            <w:r>
              <w:rPr>
                <w:sz w:val="22"/>
                <w:szCs w:val="22"/>
                <w:lang w:val="en-US"/>
              </w:rPr>
              <w:t>1 822,0</w:t>
            </w:r>
          </w:p>
        </w:tc>
        <w:tc>
          <w:tcPr>
            <w:tcW w:w="1564" w:type="pct"/>
            <w:tcBorders>
              <w:bottom w:val="nil"/>
              <w:right w:val="single" w:sz="4" w:space="0" w:color="auto"/>
            </w:tcBorders>
            <w:vAlign w:val="center"/>
          </w:tcPr>
          <w:p w:rsidR="00C5771C" w:rsidRPr="00625074" w:rsidRDefault="00625074" w:rsidP="005A2DD0">
            <w:pPr>
              <w:spacing w:before="140" w:after="140" w:line="240" w:lineRule="exact"/>
              <w:ind w:right="1077"/>
              <w:jc w:val="right"/>
              <w:rPr>
                <w:sz w:val="22"/>
                <w:szCs w:val="22"/>
                <w:lang w:val="en-US"/>
              </w:rPr>
            </w:pPr>
            <w:r>
              <w:rPr>
                <w:sz w:val="22"/>
                <w:szCs w:val="22"/>
                <w:lang w:val="en-US"/>
              </w:rPr>
              <w:t>104,9</w:t>
            </w:r>
          </w:p>
        </w:tc>
      </w:tr>
      <w:tr w:rsidR="00C5771C" w:rsidRPr="00D87C10" w:rsidTr="005A2DD0">
        <w:trPr>
          <w:cantSplit/>
          <w:jc w:val="center"/>
        </w:trPr>
        <w:tc>
          <w:tcPr>
            <w:tcW w:w="1872" w:type="pct"/>
            <w:tcBorders>
              <w:top w:val="nil"/>
              <w:left w:val="single" w:sz="4" w:space="0" w:color="auto"/>
              <w:bottom w:val="nil"/>
              <w:right w:val="single" w:sz="4" w:space="0" w:color="auto"/>
            </w:tcBorders>
            <w:vAlign w:val="bottom"/>
          </w:tcPr>
          <w:p w:rsidR="00C5771C" w:rsidRPr="00D87C10" w:rsidRDefault="00C5771C" w:rsidP="00633390">
            <w:pPr>
              <w:spacing w:before="140" w:after="140" w:line="240" w:lineRule="exact"/>
              <w:ind w:left="340"/>
              <w:rPr>
                <w:sz w:val="22"/>
                <w:szCs w:val="22"/>
              </w:rPr>
            </w:pPr>
            <w:proofErr w:type="spellStart"/>
            <w:r>
              <w:rPr>
                <w:sz w:val="22"/>
                <w:szCs w:val="22"/>
              </w:rPr>
              <w:t>г.</w:t>
            </w:r>
            <w:r w:rsidRPr="00D87C10">
              <w:rPr>
                <w:sz w:val="22"/>
                <w:szCs w:val="22"/>
              </w:rPr>
              <w:t>Гродно</w:t>
            </w:r>
            <w:proofErr w:type="spellEnd"/>
          </w:p>
        </w:tc>
        <w:tc>
          <w:tcPr>
            <w:tcW w:w="1564" w:type="pct"/>
            <w:tcBorders>
              <w:top w:val="nil"/>
              <w:left w:val="single" w:sz="4" w:space="0" w:color="auto"/>
              <w:bottom w:val="nil"/>
              <w:right w:val="single" w:sz="4" w:space="0" w:color="auto"/>
            </w:tcBorders>
            <w:shd w:val="clear" w:color="auto" w:fill="auto"/>
            <w:vAlign w:val="bottom"/>
          </w:tcPr>
          <w:p w:rsidR="00C5771C" w:rsidRPr="00625074" w:rsidRDefault="00625074" w:rsidP="005A2DD0">
            <w:pPr>
              <w:spacing w:before="140" w:after="140" w:line="240" w:lineRule="exact"/>
              <w:ind w:right="1020"/>
              <w:jc w:val="right"/>
              <w:rPr>
                <w:sz w:val="22"/>
                <w:szCs w:val="22"/>
                <w:lang w:val="en-US"/>
              </w:rPr>
            </w:pPr>
            <w:r>
              <w:rPr>
                <w:sz w:val="22"/>
                <w:szCs w:val="22"/>
                <w:lang w:val="en-US"/>
              </w:rPr>
              <w:t>584,2</w:t>
            </w:r>
          </w:p>
        </w:tc>
        <w:tc>
          <w:tcPr>
            <w:tcW w:w="1564" w:type="pct"/>
            <w:tcBorders>
              <w:top w:val="nil"/>
              <w:left w:val="single" w:sz="4" w:space="0" w:color="auto"/>
              <w:bottom w:val="nil"/>
              <w:right w:val="single" w:sz="4" w:space="0" w:color="auto"/>
            </w:tcBorders>
            <w:vAlign w:val="center"/>
          </w:tcPr>
          <w:p w:rsidR="00C5771C" w:rsidRPr="00625074" w:rsidRDefault="00625074" w:rsidP="005A2DD0">
            <w:pPr>
              <w:spacing w:before="140" w:after="140" w:line="240" w:lineRule="exact"/>
              <w:ind w:right="1077"/>
              <w:jc w:val="right"/>
              <w:rPr>
                <w:sz w:val="22"/>
                <w:szCs w:val="22"/>
                <w:lang w:val="en-US"/>
              </w:rPr>
            </w:pPr>
            <w:r>
              <w:rPr>
                <w:sz w:val="22"/>
                <w:szCs w:val="22"/>
                <w:lang w:val="en-US"/>
              </w:rPr>
              <w:t>99,4</w:t>
            </w:r>
          </w:p>
        </w:tc>
      </w:tr>
      <w:tr w:rsidR="00C5771C" w:rsidRPr="00D87C10" w:rsidTr="005A2DD0">
        <w:trPr>
          <w:cantSplit/>
          <w:jc w:val="center"/>
        </w:trPr>
        <w:tc>
          <w:tcPr>
            <w:tcW w:w="1872" w:type="pct"/>
            <w:tcBorders>
              <w:top w:val="nil"/>
              <w:left w:val="single" w:sz="4" w:space="0" w:color="auto"/>
              <w:bottom w:val="nil"/>
              <w:right w:val="single" w:sz="4" w:space="0" w:color="auto"/>
            </w:tcBorders>
            <w:vAlign w:val="bottom"/>
          </w:tcPr>
          <w:p w:rsidR="00C5771C" w:rsidRPr="00D87C10" w:rsidRDefault="00C5771C" w:rsidP="00633390">
            <w:pPr>
              <w:spacing w:before="140" w:after="140" w:line="240" w:lineRule="exact"/>
              <w:ind w:left="567"/>
              <w:rPr>
                <w:sz w:val="22"/>
                <w:szCs w:val="22"/>
              </w:rPr>
            </w:pPr>
            <w:r w:rsidRPr="00D87C10">
              <w:rPr>
                <w:sz w:val="22"/>
                <w:szCs w:val="22"/>
              </w:rPr>
              <w:t>районы:</w:t>
            </w:r>
          </w:p>
        </w:tc>
        <w:tc>
          <w:tcPr>
            <w:tcW w:w="1564" w:type="pct"/>
            <w:tcBorders>
              <w:top w:val="nil"/>
              <w:left w:val="single" w:sz="4" w:space="0" w:color="auto"/>
              <w:bottom w:val="nil"/>
              <w:right w:val="single" w:sz="4" w:space="0" w:color="auto"/>
            </w:tcBorders>
            <w:shd w:val="clear" w:color="auto" w:fill="auto"/>
            <w:vAlign w:val="bottom"/>
          </w:tcPr>
          <w:p w:rsidR="00C5771C" w:rsidRPr="009C180C" w:rsidRDefault="00C5771C" w:rsidP="005A2DD0">
            <w:pPr>
              <w:spacing w:before="140" w:after="140" w:line="240" w:lineRule="exact"/>
              <w:ind w:right="1020"/>
              <w:jc w:val="right"/>
              <w:rPr>
                <w:sz w:val="22"/>
                <w:szCs w:val="22"/>
              </w:rPr>
            </w:pPr>
          </w:p>
        </w:tc>
        <w:tc>
          <w:tcPr>
            <w:tcW w:w="1564" w:type="pct"/>
            <w:tcBorders>
              <w:top w:val="nil"/>
              <w:left w:val="single" w:sz="4" w:space="0" w:color="auto"/>
              <w:bottom w:val="nil"/>
              <w:right w:val="single" w:sz="4" w:space="0" w:color="auto"/>
            </w:tcBorders>
            <w:vAlign w:val="center"/>
          </w:tcPr>
          <w:p w:rsidR="00C5771C" w:rsidRPr="002857A0" w:rsidRDefault="00C5771C" w:rsidP="005A2DD0">
            <w:pPr>
              <w:spacing w:before="140" w:after="140" w:line="240" w:lineRule="exact"/>
              <w:ind w:right="1077"/>
              <w:jc w:val="right"/>
              <w:rPr>
                <w:sz w:val="22"/>
                <w:szCs w:val="22"/>
              </w:rPr>
            </w:pP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Берестовицкий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27,6</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70,9</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Волковысский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149,9</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177,5</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Вороновский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32,8</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90,1</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Гродненский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174,4</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110,4</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Дятловский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48,4</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143,6</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Зельвенский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20,8</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66,2</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Ивьевский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26,9</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85,5</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Кореличский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38,2</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121,0</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Лидский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151,2</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98,3</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Мостовский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26,5</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57,1</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Новогрудский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51,7</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99,8</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 xml:space="preserve">Островецкий </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88,9</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90,7</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 xml:space="preserve">Ошмянский </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38,1</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72,8</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Свислочский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32,3</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100,3</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 xml:space="preserve">Слонимский </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107,6</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119,9</w:t>
            </w:r>
          </w:p>
        </w:tc>
      </w:tr>
      <w:tr w:rsidR="00625074" w:rsidRPr="00D87C10" w:rsidTr="00E36F28">
        <w:trPr>
          <w:cantSplit/>
          <w:jc w:val="center"/>
        </w:trPr>
        <w:tc>
          <w:tcPr>
            <w:tcW w:w="1872" w:type="pct"/>
            <w:tcBorders>
              <w:top w:val="nil"/>
              <w:left w:val="single" w:sz="4" w:space="0" w:color="auto"/>
              <w:bottom w:val="nil"/>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Сморгонский</w:t>
            </w:r>
          </w:p>
        </w:tc>
        <w:tc>
          <w:tcPr>
            <w:tcW w:w="1564" w:type="pct"/>
            <w:tcBorders>
              <w:top w:val="nil"/>
              <w:left w:val="single" w:sz="4" w:space="0" w:color="auto"/>
              <w:bottom w:val="nil"/>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108,9</w:t>
            </w:r>
          </w:p>
        </w:tc>
        <w:tc>
          <w:tcPr>
            <w:tcW w:w="1564" w:type="pct"/>
            <w:tcBorders>
              <w:top w:val="nil"/>
              <w:left w:val="single" w:sz="4" w:space="0" w:color="auto"/>
              <w:bottom w:val="nil"/>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152,1</w:t>
            </w:r>
          </w:p>
        </w:tc>
      </w:tr>
      <w:tr w:rsidR="00625074" w:rsidRPr="00D87C10" w:rsidTr="00E36F28">
        <w:trPr>
          <w:cantSplit/>
          <w:trHeight w:val="146"/>
          <w:jc w:val="center"/>
        </w:trPr>
        <w:tc>
          <w:tcPr>
            <w:tcW w:w="1872" w:type="pct"/>
            <w:tcBorders>
              <w:top w:val="nil"/>
              <w:left w:val="single" w:sz="4" w:space="0" w:color="auto"/>
              <w:bottom w:val="double" w:sz="4" w:space="0" w:color="auto"/>
              <w:right w:val="single" w:sz="4" w:space="0" w:color="auto"/>
            </w:tcBorders>
            <w:vAlign w:val="bottom"/>
          </w:tcPr>
          <w:p w:rsidR="00625074" w:rsidRPr="00D87C10" w:rsidRDefault="00625074" w:rsidP="00625074">
            <w:pPr>
              <w:spacing w:before="140" w:after="140" w:line="240" w:lineRule="exact"/>
              <w:ind w:left="340"/>
              <w:rPr>
                <w:noProof/>
                <w:sz w:val="22"/>
                <w:szCs w:val="22"/>
              </w:rPr>
            </w:pPr>
            <w:r w:rsidRPr="00D87C10">
              <w:rPr>
                <w:noProof/>
                <w:sz w:val="22"/>
                <w:szCs w:val="22"/>
              </w:rPr>
              <w:t>Щучинский</w:t>
            </w:r>
          </w:p>
        </w:tc>
        <w:tc>
          <w:tcPr>
            <w:tcW w:w="1564" w:type="pct"/>
            <w:tcBorders>
              <w:top w:val="nil"/>
              <w:left w:val="single" w:sz="4" w:space="0" w:color="auto"/>
              <w:bottom w:val="double" w:sz="4" w:space="0" w:color="auto"/>
              <w:right w:val="single" w:sz="4" w:space="0" w:color="auto"/>
            </w:tcBorders>
            <w:shd w:val="clear" w:color="auto" w:fill="auto"/>
            <w:vAlign w:val="bottom"/>
          </w:tcPr>
          <w:p w:rsidR="00625074" w:rsidRPr="00625074" w:rsidRDefault="00625074" w:rsidP="00625074">
            <w:pPr>
              <w:spacing w:before="140" w:after="140" w:line="240" w:lineRule="exact"/>
              <w:ind w:right="1020"/>
              <w:jc w:val="right"/>
              <w:rPr>
                <w:sz w:val="22"/>
                <w:szCs w:val="22"/>
                <w:lang w:val="en-US"/>
              </w:rPr>
            </w:pPr>
            <w:r w:rsidRPr="00625074">
              <w:rPr>
                <w:sz w:val="22"/>
                <w:szCs w:val="22"/>
                <w:lang w:val="en-US"/>
              </w:rPr>
              <w:t>79,6</w:t>
            </w:r>
          </w:p>
        </w:tc>
        <w:tc>
          <w:tcPr>
            <w:tcW w:w="1564" w:type="pct"/>
            <w:tcBorders>
              <w:top w:val="nil"/>
              <w:left w:val="single" w:sz="4" w:space="0" w:color="auto"/>
              <w:bottom w:val="double" w:sz="4" w:space="0" w:color="auto"/>
              <w:right w:val="single" w:sz="4" w:space="0" w:color="auto"/>
            </w:tcBorders>
            <w:vAlign w:val="bottom"/>
          </w:tcPr>
          <w:p w:rsidR="00625074" w:rsidRPr="00625074" w:rsidRDefault="00625074" w:rsidP="00625074">
            <w:pPr>
              <w:spacing w:before="140" w:after="140" w:line="240" w:lineRule="exact"/>
              <w:ind w:right="1077"/>
              <w:jc w:val="right"/>
              <w:rPr>
                <w:sz w:val="22"/>
                <w:szCs w:val="22"/>
                <w:lang w:val="en-US"/>
              </w:rPr>
            </w:pPr>
            <w:r w:rsidRPr="00625074">
              <w:rPr>
                <w:sz w:val="22"/>
                <w:szCs w:val="22"/>
                <w:lang w:val="en-US"/>
              </w:rPr>
              <w:t>106,3</w:t>
            </w:r>
          </w:p>
        </w:tc>
      </w:tr>
    </w:tbl>
    <w:p w:rsidR="005832A7" w:rsidRDefault="005832A7" w:rsidP="0082403F">
      <w:pPr>
        <w:spacing w:after="240" w:line="320" w:lineRule="exact"/>
        <w:jc w:val="center"/>
        <w:rPr>
          <w:b/>
          <w:sz w:val="30"/>
          <w:szCs w:val="30"/>
        </w:rPr>
      </w:pPr>
      <w:r w:rsidRPr="00F926C1">
        <w:rPr>
          <w:rFonts w:ascii="Arial" w:hAnsi="Arial" w:cs="Arial"/>
          <w:b/>
          <w:sz w:val="24"/>
          <w:szCs w:val="24"/>
        </w:rPr>
        <w:lastRenderedPageBreak/>
        <w:t>Стр</w:t>
      </w:r>
      <w:r>
        <w:rPr>
          <w:rFonts w:ascii="Arial" w:hAnsi="Arial" w:cs="Arial"/>
          <w:b/>
          <w:sz w:val="24"/>
          <w:szCs w:val="24"/>
        </w:rPr>
        <w:t xml:space="preserve">оительно-монтажные работы по </w:t>
      </w:r>
      <w:proofErr w:type="spellStart"/>
      <w:r>
        <w:rPr>
          <w:rFonts w:ascii="Arial" w:hAnsi="Arial" w:cs="Arial"/>
          <w:b/>
          <w:sz w:val="24"/>
          <w:szCs w:val="24"/>
        </w:rPr>
        <w:t>г.</w:t>
      </w:r>
      <w:r w:rsidRPr="00F926C1">
        <w:rPr>
          <w:rFonts w:ascii="Arial" w:hAnsi="Arial" w:cs="Arial"/>
          <w:b/>
          <w:sz w:val="24"/>
          <w:szCs w:val="24"/>
        </w:rPr>
        <w:t>Гродно</w:t>
      </w:r>
      <w:proofErr w:type="spellEnd"/>
      <w:r w:rsidRPr="00F926C1">
        <w:rPr>
          <w:rFonts w:ascii="Arial" w:hAnsi="Arial" w:cs="Arial"/>
          <w:b/>
          <w:sz w:val="24"/>
          <w:szCs w:val="24"/>
        </w:rPr>
        <w:t xml:space="preserve"> и районам</w:t>
      </w:r>
      <w:r w:rsidR="00754C98" w:rsidRPr="00754C98">
        <w:rPr>
          <w:rStyle w:val="a9"/>
          <w:rFonts w:ascii="Arial" w:hAnsi="Arial" w:cs="Arial"/>
          <w:sz w:val="24"/>
          <w:szCs w:val="24"/>
        </w:rPr>
        <w:t>1</w:t>
      </w:r>
      <w:r w:rsidRPr="00754C98">
        <w:rPr>
          <w:rStyle w:val="a9"/>
          <w:sz w:val="30"/>
          <w:szCs w:val="30"/>
        </w:rPr>
        <w:t>)</w:t>
      </w:r>
    </w:p>
    <w:tbl>
      <w:tblPr>
        <w:tblW w:w="9072" w:type="dxa"/>
        <w:jc w:val="center"/>
        <w:tblLayout w:type="fixed"/>
        <w:tblLook w:val="0000" w:firstRow="0" w:lastRow="0" w:firstColumn="0" w:lastColumn="0" w:noHBand="0" w:noVBand="0"/>
      </w:tblPr>
      <w:tblGrid>
        <w:gridCol w:w="2263"/>
        <w:gridCol w:w="1719"/>
        <w:gridCol w:w="1720"/>
        <w:gridCol w:w="1685"/>
        <w:gridCol w:w="1685"/>
      </w:tblGrid>
      <w:tr w:rsidR="006B6464" w:rsidRPr="008149F8" w:rsidTr="006B6464">
        <w:trPr>
          <w:cantSplit/>
          <w:trHeight w:val="446"/>
          <w:tblHeader/>
          <w:jc w:val="center"/>
        </w:trPr>
        <w:tc>
          <w:tcPr>
            <w:tcW w:w="2263" w:type="dxa"/>
            <w:vMerge w:val="restart"/>
            <w:tcBorders>
              <w:top w:val="single" w:sz="4" w:space="0" w:color="auto"/>
              <w:left w:val="single" w:sz="4" w:space="0" w:color="auto"/>
              <w:bottom w:val="nil"/>
              <w:right w:val="single" w:sz="4" w:space="0" w:color="auto"/>
            </w:tcBorders>
          </w:tcPr>
          <w:p w:rsidR="006B6464" w:rsidRPr="00466033" w:rsidRDefault="006B6464" w:rsidP="005A2DD0">
            <w:pPr>
              <w:spacing w:before="60" w:after="60" w:line="240" w:lineRule="exact"/>
              <w:ind w:left="-170" w:right="-170"/>
              <w:jc w:val="center"/>
              <w:rPr>
                <w:sz w:val="22"/>
                <w:szCs w:val="22"/>
              </w:rPr>
            </w:pPr>
          </w:p>
        </w:tc>
        <w:tc>
          <w:tcPr>
            <w:tcW w:w="3439" w:type="dxa"/>
            <w:gridSpan w:val="2"/>
            <w:tcBorders>
              <w:top w:val="single" w:sz="4" w:space="0" w:color="auto"/>
              <w:left w:val="single" w:sz="4" w:space="0" w:color="auto"/>
              <w:bottom w:val="single" w:sz="4" w:space="0" w:color="auto"/>
              <w:right w:val="single" w:sz="4" w:space="0" w:color="auto"/>
            </w:tcBorders>
            <w:shd w:val="clear" w:color="auto" w:fill="auto"/>
          </w:tcPr>
          <w:p w:rsidR="006B6464" w:rsidRPr="00466033" w:rsidRDefault="004126C3" w:rsidP="00187DD4">
            <w:pPr>
              <w:spacing w:before="60" w:after="60" w:line="240" w:lineRule="exact"/>
              <w:ind w:left="-170" w:right="-170"/>
              <w:jc w:val="center"/>
              <w:rPr>
                <w:sz w:val="22"/>
                <w:szCs w:val="22"/>
              </w:rPr>
            </w:pPr>
            <w:r>
              <w:rPr>
                <w:sz w:val="22"/>
                <w:szCs w:val="22"/>
              </w:rPr>
              <w:t>Январь-</w:t>
            </w:r>
            <w:r w:rsidR="00187DD4">
              <w:rPr>
                <w:sz w:val="22"/>
                <w:szCs w:val="22"/>
              </w:rPr>
              <w:t>май</w:t>
            </w:r>
            <w:r>
              <w:rPr>
                <w:sz w:val="22"/>
                <w:szCs w:val="22"/>
              </w:rPr>
              <w:br/>
            </w:r>
            <w:r w:rsidR="006B6464">
              <w:rPr>
                <w:sz w:val="22"/>
                <w:szCs w:val="22"/>
              </w:rPr>
              <w:t>2025 </w:t>
            </w:r>
            <w:r w:rsidR="006B6464" w:rsidRPr="00D87C10">
              <w:rPr>
                <w:sz w:val="22"/>
                <w:szCs w:val="22"/>
              </w:rPr>
              <w:t>г.</w:t>
            </w:r>
          </w:p>
        </w:tc>
        <w:tc>
          <w:tcPr>
            <w:tcW w:w="3370" w:type="dxa"/>
            <w:gridSpan w:val="2"/>
            <w:tcBorders>
              <w:top w:val="single" w:sz="4" w:space="0" w:color="auto"/>
              <w:left w:val="single" w:sz="4" w:space="0" w:color="auto"/>
              <w:bottom w:val="nil"/>
              <w:right w:val="single" w:sz="4" w:space="0" w:color="auto"/>
            </w:tcBorders>
          </w:tcPr>
          <w:p w:rsidR="006B6464" w:rsidRPr="00466033" w:rsidRDefault="006B6464" w:rsidP="005A2DD0">
            <w:pPr>
              <w:spacing w:before="60" w:after="60" w:line="240" w:lineRule="exact"/>
              <w:ind w:left="-170" w:right="-170"/>
              <w:jc w:val="center"/>
              <w:rPr>
                <w:sz w:val="22"/>
                <w:szCs w:val="22"/>
              </w:rPr>
            </w:pPr>
            <w:r w:rsidRPr="00466033">
              <w:rPr>
                <w:sz w:val="22"/>
                <w:szCs w:val="22"/>
              </w:rPr>
              <w:t xml:space="preserve">В % к общему </w:t>
            </w:r>
            <w:r w:rsidRPr="00466033">
              <w:rPr>
                <w:sz w:val="22"/>
                <w:szCs w:val="22"/>
              </w:rPr>
              <w:br/>
              <w:t>объему инвестиций</w:t>
            </w:r>
          </w:p>
        </w:tc>
      </w:tr>
      <w:tr w:rsidR="006B6464" w:rsidRPr="008149F8" w:rsidTr="006B6464">
        <w:trPr>
          <w:cantSplit/>
          <w:trHeight w:val="1013"/>
          <w:tblHeader/>
          <w:jc w:val="center"/>
        </w:trPr>
        <w:tc>
          <w:tcPr>
            <w:tcW w:w="2263" w:type="dxa"/>
            <w:vMerge/>
            <w:tcBorders>
              <w:top w:val="nil"/>
              <w:left w:val="single" w:sz="4" w:space="0" w:color="auto"/>
              <w:bottom w:val="nil"/>
              <w:right w:val="single" w:sz="4" w:space="0" w:color="auto"/>
            </w:tcBorders>
          </w:tcPr>
          <w:p w:rsidR="006B6464" w:rsidRPr="00466033" w:rsidRDefault="006B6464" w:rsidP="005A2DD0">
            <w:pPr>
              <w:spacing w:before="60" w:after="60" w:line="240" w:lineRule="exact"/>
              <w:ind w:left="-170" w:right="-170"/>
              <w:jc w:val="center"/>
              <w:rPr>
                <w:sz w:val="22"/>
                <w:szCs w:val="22"/>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rsidR="006B6464" w:rsidRPr="00466033" w:rsidRDefault="006B6464" w:rsidP="005A2DD0">
            <w:pPr>
              <w:spacing w:before="60" w:after="60" w:line="240" w:lineRule="exact"/>
              <w:ind w:left="-170" w:right="-170"/>
              <w:jc w:val="center"/>
              <w:rPr>
                <w:sz w:val="22"/>
                <w:szCs w:val="22"/>
              </w:rPr>
            </w:pPr>
            <w:r w:rsidRPr="00466033">
              <w:rPr>
                <w:sz w:val="22"/>
                <w:szCs w:val="22"/>
              </w:rPr>
              <w:t xml:space="preserve">млн. руб. </w:t>
            </w:r>
            <w:r w:rsidRPr="00466033">
              <w:rPr>
                <w:sz w:val="22"/>
                <w:szCs w:val="22"/>
              </w:rPr>
              <w:br/>
              <w:t>(в текущих</w:t>
            </w:r>
            <w:r w:rsidRPr="00466033">
              <w:rPr>
                <w:sz w:val="22"/>
                <w:szCs w:val="22"/>
              </w:rPr>
              <w:br/>
              <w:t>ценах)</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6B6464" w:rsidRPr="00466033" w:rsidRDefault="006B6464" w:rsidP="00187DD4">
            <w:pPr>
              <w:spacing w:before="60" w:after="60" w:line="240" w:lineRule="exact"/>
              <w:ind w:left="-170" w:right="-170"/>
              <w:jc w:val="center"/>
              <w:rPr>
                <w:sz w:val="22"/>
                <w:szCs w:val="22"/>
              </w:rPr>
            </w:pPr>
            <w:r w:rsidRPr="00466033">
              <w:rPr>
                <w:sz w:val="22"/>
                <w:szCs w:val="22"/>
              </w:rPr>
              <w:t xml:space="preserve">в % к </w:t>
            </w:r>
            <w:r w:rsidRPr="00466033">
              <w:rPr>
                <w:sz w:val="22"/>
                <w:szCs w:val="22"/>
              </w:rPr>
              <w:br/>
            </w:r>
            <w:r w:rsidR="002857A0">
              <w:rPr>
                <w:sz w:val="22"/>
                <w:szCs w:val="22"/>
              </w:rPr>
              <w:t>январю-</w:t>
            </w:r>
            <w:r w:rsidR="00187DD4">
              <w:rPr>
                <w:sz w:val="22"/>
                <w:szCs w:val="22"/>
              </w:rPr>
              <w:t>маю</w:t>
            </w:r>
            <w:r w:rsidR="002857A0">
              <w:rPr>
                <w:sz w:val="22"/>
                <w:szCs w:val="22"/>
              </w:rPr>
              <w:t xml:space="preserve"> </w:t>
            </w:r>
            <w:r>
              <w:rPr>
                <w:sz w:val="22"/>
                <w:szCs w:val="22"/>
              </w:rPr>
              <w:t>202</w:t>
            </w:r>
            <w:r w:rsidRPr="00C43878">
              <w:rPr>
                <w:sz w:val="22"/>
                <w:szCs w:val="22"/>
              </w:rPr>
              <w:t>4</w:t>
            </w:r>
            <w:r>
              <w:rPr>
                <w:sz w:val="22"/>
                <w:szCs w:val="22"/>
              </w:rPr>
              <w:t> г.</w:t>
            </w:r>
            <w:r w:rsidRPr="00C43878">
              <w:rPr>
                <w:sz w:val="22"/>
                <w:szCs w:val="22"/>
              </w:rPr>
              <w:t xml:space="preserve"> </w:t>
            </w:r>
            <w:r w:rsidR="00A71D37">
              <w:rPr>
                <w:sz w:val="22"/>
                <w:szCs w:val="22"/>
              </w:rPr>
              <w:br/>
            </w:r>
            <w:r w:rsidRPr="00466033">
              <w:rPr>
                <w:sz w:val="22"/>
                <w:szCs w:val="22"/>
              </w:rPr>
              <w:t>(в сопоставимых ценах)</w:t>
            </w:r>
          </w:p>
        </w:tc>
        <w:tc>
          <w:tcPr>
            <w:tcW w:w="1685" w:type="dxa"/>
            <w:tcBorders>
              <w:top w:val="single" w:sz="4" w:space="0" w:color="auto"/>
              <w:left w:val="nil"/>
              <w:bottom w:val="single" w:sz="4" w:space="0" w:color="auto"/>
              <w:right w:val="single" w:sz="4" w:space="0" w:color="auto"/>
            </w:tcBorders>
          </w:tcPr>
          <w:p w:rsidR="006B6464" w:rsidRPr="00466033" w:rsidRDefault="005A2DD0" w:rsidP="00187DD4">
            <w:pPr>
              <w:spacing w:before="60" w:after="60" w:line="240" w:lineRule="exact"/>
              <w:ind w:left="-170" w:right="-170"/>
              <w:jc w:val="center"/>
              <w:rPr>
                <w:sz w:val="22"/>
                <w:szCs w:val="22"/>
              </w:rPr>
            </w:pPr>
            <w:r>
              <w:rPr>
                <w:sz w:val="22"/>
                <w:szCs w:val="22"/>
              </w:rPr>
              <w:t>я</w:t>
            </w:r>
            <w:r w:rsidR="002857A0">
              <w:rPr>
                <w:sz w:val="22"/>
                <w:szCs w:val="22"/>
              </w:rPr>
              <w:t>нварь-</w:t>
            </w:r>
            <w:r w:rsidR="00187DD4">
              <w:rPr>
                <w:sz w:val="22"/>
                <w:szCs w:val="22"/>
              </w:rPr>
              <w:t>май</w:t>
            </w:r>
            <w:r w:rsidR="006B6464">
              <w:rPr>
                <w:sz w:val="22"/>
                <w:szCs w:val="22"/>
              </w:rPr>
              <w:br/>
              <w:t>2025 </w:t>
            </w:r>
            <w:r w:rsidR="006B6464" w:rsidRPr="00D87C10">
              <w:rPr>
                <w:sz w:val="22"/>
                <w:szCs w:val="22"/>
              </w:rPr>
              <w:t>г.</w:t>
            </w:r>
          </w:p>
        </w:tc>
        <w:tc>
          <w:tcPr>
            <w:tcW w:w="1685" w:type="dxa"/>
            <w:tcBorders>
              <w:top w:val="single" w:sz="4" w:space="0" w:color="auto"/>
              <w:left w:val="nil"/>
              <w:bottom w:val="nil"/>
              <w:right w:val="single" w:sz="4" w:space="0" w:color="auto"/>
            </w:tcBorders>
          </w:tcPr>
          <w:p w:rsidR="006B6464" w:rsidRPr="00466033" w:rsidRDefault="006B6464" w:rsidP="00187DD4">
            <w:pPr>
              <w:tabs>
                <w:tab w:val="left" w:pos="1458"/>
              </w:tabs>
              <w:spacing w:before="60" w:after="60" w:line="240" w:lineRule="exact"/>
              <w:ind w:left="-170" w:right="-170"/>
              <w:jc w:val="center"/>
              <w:rPr>
                <w:sz w:val="22"/>
                <w:szCs w:val="22"/>
              </w:rPr>
            </w:pPr>
            <w:proofErr w:type="spellStart"/>
            <w:r w:rsidRPr="00466033">
              <w:rPr>
                <w:sz w:val="22"/>
                <w:szCs w:val="22"/>
                <w:u w:val="single"/>
              </w:rPr>
              <w:t>справочно</w:t>
            </w:r>
            <w:proofErr w:type="spellEnd"/>
            <w:r w:rsidRPr="00466033">
              <w:rPr>
                <w:sz w:val="22"/>
                <w:szCs w:val="22"/>
                <w:u w:val="single"/>
              </w:rPr>
              <w:br/>
            </w:r>
            <w:r w:rsidR="002857A0">
              <w:rPr>
                <w:sz w:val="22"/>
                <w:szCs w:val="22"/>
              </w:rPr>
              <w:t>январь-</w:t>
            </w:r>
            <w:r w:rsidR="00187DD4">
              <w:rPr>
                <w:sz w:val="22"/>
                <w:szCs w:val="22"/>
              </w:rPr>
              <w:t>май</w:t>
            </w:r>
            <w:r w:rsidR="00A71D37">
              <w:rPr>
                <w:sz w:val="22"/>
                <w:szCs w:val="22"/>
              </w:rPr>
              <w:br/>
            </w:r>
            <w:r>
              <w:rPr>
                <w:sz w:val="22"/>
                <w:szCs w:val="22"/>
              </w:rPr>
              <w:t>2024 </w:t>
            </w:r>
            <w:r w:rsidRPr="00D87C10">
              <w:rPr>
                <w:sz w:val="22"/>
                <w:szCs w:val="22"/>
              </w:rPr>
              <w:t>г.</w:t>
            </w:r>
          </w:p>
        </w:tc>
      </w:tr>
      <w:tr w:rsidR="006B6464" w:rsidRPr="008149F8" w:rsidTr="006B6464">
        <w:trPr>
          <w:cantSplit/>
          <w:trHeight w:val="198"/>
          <w:jc w:val="center"/>
        </w:trPr>
        <w:tc>
          <w:tcPr>
            <w:tcW w:w="2263" w:type="dxa"/>
            <w:tcBorders>
              <w:top w:val="single" w:sz="4" w:space="0" w:color="auto"/>
              <w:left w:val="single" w:sz="4" w:space="0" w:color="auto"/>
              <w:bottom w:val="nil"/>
              <w:right w:val="single" w:sz="4" w:space="0" w:color="auto"/>
            </w:tcBorders>
            <w:vAlign w:val="bottom"/>
          </w:tcPr>
          <w:p w:rsidR="006B6464" w:rsidRPr="00466033" w:rsidRDefault="006B6464" w:rsidP="00754C98">
            <w:pPr>
              <w:spacing w:before="160" w:after="140" w:line="240" w:lineRule="exact"/>
              <w:ind w:right="-113"/>
              <w:rPr>
                <w:b/>
                <w:sz w:val="22"/>
                <w:szCs w:val="22"/>
              </w:rPr>
            </w:pPr>
            <w:r w:rsidRPr="00466033">
              <w:rPr>
                <w:b/>
                <w:sz w:val="22"/>
                <w:szCs w:val="22"/>
              </w:rPr>
              <w:t>Всего по области</w:t>
            </w:r>
          </w:p>
        </w:tc>
        <w:tc>
          <w:tcPr>
            <w:tcW w:w="1719" w:type="dxa"/>
            <w:tcBorders>
              <w:bottom w:val="nil"/>
              <w:right w:val="single" w:sz="4" w:space="0" w:color="auto"/>
            </w:tcBorders>
            <w:shd w:val="clear" w:color="auto" w:fill="auto"/>
            <w:vAlign w:val="bottom"/>
          </w:tcPr>
          <w:p w:rsidR="006B6464" w:rsidRPr="00801AFB" w:rsidRDefault="00801AFB" w:rsidP="00754C98">
            <w:pPr>
              <w:spacing w:before="160" w:after="140" w:line="240" w:lineRule="exact"/>
              <w:ind w:right="522"/>
              <w:jc w:val="right"/>
              <w:rPr>
                <w:sz w:val="22"/>
                <w:szCs w:val="22"/>
                <w:lang w:val="en-US"/>
              </w:rPr>
            </w:pPr>
            <w:r>
              <w:rPr>
                <w:sz w:val="22"/>
                <w:szCs w:val="22"/>
                <w:lang w:val="en-US"/>
              </w:rPr>
              <w:t>852,3</w:t>
            </w:r>
          </w:p>
        </w:tc>
        <w:tc>
          <w:tcPr>
            <w:tcW w:w="1720" w:type="dxa"/>
            <w:tcBorders>
              <w:top w:val="single" w:sz="4" w:space="0" w:color="auto"/>
              <w:left w:val="single" w:sz="4" w:space="0" w:color="auto"/>
              <w:bottom w:val="nil"/>
            </w:tcBorders>
            <w:vAlign w:val="bottom"/>
          </w:tcPr>
          <w:p w:rsidR="006B6464" w:rsidRPr="00801AFB" w:rsidRDefault="00801AFB" w:rsidP="00754C98">
            <w:pPr>
              <w:tabs>
                <w:tab w:val="left" w:pos="159"/>
                <w:tab w:val="left" w:pos="758"/>
              </w:tabs>
              <w:spacing w:before="160" w:after="140" w:line="240" w:lineRule="exact"/>
              <w:ind w:right="510"/>
              <w:jc w:val="right"/>
              <w:rPr>
                <w:sz w:val="22"/>
                <w:szCs w:val="22"/>
                <w:lang w:val="en-US"/>
              </w:rPr>
            </w:pPr>
            <w:r>
              <w:rPr>
                <w:sz w:val="22"/>
                <w:szCs w:val="22"/>
                <w:lang w:val="en-US"/>
              </w:rPr>
              <w:t>105,5</w:t>
            </w:r>
          </w:p>
        </w:tc>
        <w:tc>
          <w:tcPr>
            <w:tcW w:w="1685" w:type="dxa"/>
            <w:tcBorders>
              <w:top w:val="single" w:sz="4" w:space="0" w:color="auto"/>
              <w:left w:val="single" w:sz="4" w:space="0" w:color="auto"/>
              <w:bottom w:val="nil"/>
              <w:right w:val="single" w:sz="4" w:space="0" w:color="auto"/>
            </w:tcBorders>
            <w:vAlign w:val="bottom"/>
          </w:tcPr>
          <w:p w:rsidR="006B6464" w:rsidRPr="00801AFB" w:rsidRDefault="00801AFB" w:rsidP="00801AFB">
            <w:pPr>
              <w:spacing w:before="160" w:after="140" w:line="240" w:lineRule="exact"/>
              <w:ind w:right="567"/>
              <w:jc w:val="right"/>
              <w:rPr>
                <w:sz w:val="22"/>
                <w:szCs w:val="22"/>
                <w:lang w:val="en-US"/>
              </w:rPr>
            </w:pPr>
            <w:r>
              <w:rPr>
                <w:sz w:val="22"/>
                <w:szCs w:val="22"/>
                <w:lang w:val="en-US"/>
              </w:rPr>
              <w:t>46,8</w:t>
            </w:r>
          </w:p>
        </w:tc>
        <w:tc>
          <w:tcPr>
            <w:tcW w:w="1685" w:type="dxa"/>
            <w:tcBorders>
              <w:top w:val="single" w:sz="4" w:space="0" w:color="auto"/>
              <w:left w:val="single" w:sz="4" w:space="0" w:color="auto"/>
              <w:bottom w:val="nil"/>
              <w:right w:val="single" w:sz="4" w:space="0" w:color="auto"/>
            </w:tcBorders>
            <w:vAlign w:val="bottom"/>
          </w:tcPr>
          <w:p w:rsidR="006B6464" w:rsidRPr="001538EC" w:rsidRDefault="001538EC" w:rsidP="00754C98">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Pr>
                <w:sz w:val="22"/>
                <w:szCs w:val="22"/>
                <w:lang w:val="en-US"/>
              </w:rPr>
              <w:t>44,5</w:t>
            </w:r>
          </w:p>
        </w:tc>
      </w:tr>
      <w:tr w:rsidR="006B6464" w:rsidRPr="008149F8" w:rsidTr="006B6464">
        <w:trPr>
          <w:cantSplit/>
          <w:trHeight w:val="257"/>
          <w:jc w:val="center"/>
        </w:trPr>
        <w:tc>
          <w:tcPr>
            <w:tcW w:w="2263" w:type="dxa"/>
            <w:tcBorders>
              <w:top w:val="nil"/>
              <w:left w:val="single" w:sz="4" w:space="0" w:color="auto"/>
              <w:bottom w:val="nil"/>
              <w:right w:val="single" w:sz="4" w:space="0" w:color="auto"/>
            </w:tcBorders>
            <w:vAlign w:val="bottom"/>
          </w:tcPr>
          <w:p w:rsidR="006B6464" w:rsidRPr="00466033" w:rsidRDefault="006B6464" w:rsidP="00754C98">
            <w:pPr>
              <w:spacing w:before="160" w:after="140" w:line="240" w:lineRule="exact"/>
              <w:ind w:left="340"/>
              <w:rPr>
                <w:sz w:val="22"/>
                <w:szCs w:val="22"/>
              </w:rPr>
            </w:pPr>
            <w:proofErr w:type="spellStart"/>
            <w:r w:rsidRPr="00466033">
              <w:rPr>
                <w:sz w:val="22"/>
                <w:szCs w:val="22"/>
              </w:rPr>
              <w:t>г.Гродно</w:t>
            </w:r>
            <w:proofErr w:type="spellEnd"/>
          </w:p>
        </w:tc>
        <w:tc>
          <w:tcPr>
            <w:tcW w:w="1719" w:type="dxa"/>
            <w:tcBorders>
              <w:top w:val="nil"/>
              <w:left w:val="single" w:sz="4" w:space="0" w:color="auto"/>
              <w:bottom w:val="nil"/>
              <w:right w:val="single" w:sz="4" w:space="0" w:color="auto"/>
            </w:tcBorders>
            <w:shd w:val="clear" w:color="auto" w:fill="auto"/>
            <w:vAlign w:val="bottom"/>
          </w:tcPr>
          <w:p w:rsidR="006B6464" w:rsidRPr="00801AFB" w:rsidRDefault="00801AFB" w:rsidP="00754C98">
            <w:pPr>
              <w:spacing w:before="160" w:after="140" w:line="240" w:lineRule="exact"/>
              <w:ind w:right="522"/>
              <w:jc w:val="right"/>
              <w:rPr>
                <w:sz w:val="22"/>
                <w:szCs w:val="22"/>
                <w:lang w:val="en-US"/>
              </w:rPr>
            </w:pPr>
            <w:r>
              <w:rPr>
                <w:sz w:val="22"/>
                <w:szCs w:val="22"/>
                <w:lang w:val="en-US"/>
              </w:rPr>
              <w:t>335,4</w:t>
            </w:r>
          </w:p>
        </w:tc>
        <w:tc>
          <w:tcPr>
            <w:tcW w:w="1720" w:type="dxa"/>
            <w:tcBorders>
              <w:top w:val="nil"/>
              <w:left w:val="single" w:sz="4" w:space="0" w:color="auto"/>
              <w:bottom w:val="nil"/>
              <w:right w:val="single" w:sz="4" w:space="0" w:color="auto"/>
            </w:tcBorders>
            <w:vAlign w:val="bottom"/>
          </w:tcPr>
          <w:p w:rsidR="006B6464" w:rsidRPr="00801AFB" w:rsidRDefault="00801AFB" w:rsidP="00754C98">
            <w:pPr>
              <w:tabs>
                <w:tab w:val="left" w:pos="159"/>
                <w:tab w:val="left" w:pos="758"/>
              </w:tabs>
              <w:spacing w:before="160" w:after="140" w:line="240" w:lineRule="exact"/>
              <w:ind w:right="510"/>
              <w:jc w:val="right"/>
              <w:rPr>
                <w:sz w:val="22"/>
                <w:szCs w:val="22"/>
                <w:lang w:val="en-US"/>
              </w:rPr>
            </w:pPr>
            <w:r>
              <w:rPr>
                <w:sz w:val="22"/>
                <w:szCs w:val="22"/>
                <w:lang w:val="en-US"/>
              </w:rPr>
              <w:t>109,8</w:t>
            </w:r>
          </w:p>
        </w:tc>
        <w:tc>
          <w:tcPr>
            <w:tcW w:w="1685" w:type="dxa"/>
            <w:tcBorders>
              <w:top w:val="nil"/>
              <w:left w:val="single" w:sz="4" w:space="0" w:color="auto"/>
              <w:bottom w:val="nil"/>
              <w:right w:val="single" w:sz="4" w:space="0" w:color="auto"/>
            </w:tcBorders>
            <w:vAlign w:val="bottom"/>
          </w:tcPr>
          <w:p w:rsidR="006B6464" w:rsidRPr="00801AFB" w:rsidRDefault="00801AFB" w:rsidP="00754C98">
            <w:pPr>
              <w:spacing w:before="160" w:after="140" w:line="240" w:lineRule="exact"/>
              <w:ind w:right="567"/>
              <w:jc w:val="right"/>
              <w:rPr>
                <w:sz w:val="22"/>
                <w:szCs w:val="22"/>
                <w:lang w:val="en-US"/>
              </w:rPr>
            </w:pPr>
            <w:r>
              <w:rPr>
                <w:sz w:val="22"/>
                <w:szCs w:val="22"/>
                <w:lang w:val="en-US"/>
              </w:rPr>
              <w:t>57,4</w:t>
            </w:r>
          </w:p>
        </w:tc>
        <w:tc>
          <w:tcPr>
            <w:tcW w:w="1685" w:type="dxa"/>
            <w:tcBorders>
              <w:top w:val="nil"/>
              <w:left w:val="single" w:sz="4" w:space="0" w:color="auto"/>
              <w:bottom w:val="nil"/>
              <w:right w:val="single" w:sz="4" w:space="0" w:color="auto"/>
            </w:tcBorders>
            <w:vAlign w:val="bottom"/>
          </w:tcPr>
          <w:p w:rsidR="006B6464" w:rsidRPr="001538EC" w:rsidRDefault="001538EC" w:rsidP="00754C98">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Pr>
                <w:sz w:val="22"/>
                <w:szCs w:val="22"/>
                <w:lang w:val="en-US"/>
              </w:rPr>
              <w:t>49,3</w:t>
            </w:r>
          </w:p>
        </w:tc>
      </w:tr>
      <w:tr w:rsidR="006B6464" w:rsidRPr="008149F8" w:rsidTr="006B6464">
        <w:trPr>
          <w:cantSplit/>
          <w:trHeight w:val="357"/>
          <w:jc w:val="center"/>
        </w:trPr>
        <w:tc>
          <w:tcPr>
            <w:tcW w:w="2263" w:type="dxa"/>
            <w:tcBorders>
              <w:top w:val="nil"/>
              <w:left w:val="single" w:sz="4" w:space="0" w:color="auto"/>
              <w:bottom w:val="nil"/>
              <w:right w:val="single" w:sz="4" w:space="0" w:color="auto"/>
            </w:tcBorders>
            <w:vAlign w:val="bottom"/>
          </w:tcPr>
          <w:p w:rsidR="006B6464" w:rsidRPr="00466033" w:rsidRDefault="006B6464" w:rsidP="00754C98">
            <w:pPr>
              <w:spacing w:before="160" w:after="140" w:line="240" w:lineRule="exact"/>
              <w:ind w:left="714" w:hanging="147"/>
              <w:rPr>
                <w:sz w:val="22"/>
                <w:szCs w:val="22"/>
              </w:rPr>
            </w:pPr>
            <w:r w:rsidRPr="00466033">
              <w:rPr>
                <w:sz w:val="22"/>
                <w:szCs w:val="22"/>
              </w:rPr>
              <w:t xml:space="preserve">районы: </w:t>
            </w:r>
          </w:p>
        </w:tc>
        <w:tc>
          <w:tcPr>
            <w:tcW w:w="1719" w:type="dxa"/>
            <w:tcBorders>
              <w:top w:val="nil"/>
              <w:left w:val="single" w:sz="4" w:space="0" w:color="auto"/>
              <w:bottom w:val="nil"/>
              <w:right w:val="single" w:sz="4" w:space="0" w:color="auto"/>
            </w:tcBorders>
            <w:shd w:val="clear" w:color="auto" w:fill="auto"/>
            <w:vAlign w:val="bottom"/>
          </w:tcPr>
          <w:p w:rsidR="006B6464" w:rsidRPr="001075DD" w:rsidRDefault="006B6464" w:rsidP="00754C98">
            <w:pPr>
              <w:spacing w:before="160" w:after="140" w:line="240" w:lineRule="exact"/>
              <w:ind w:right="522"/>
              <w:jc w:val="right"/>
              <w:rPr>
                <w:sz w:val="22"/>
                <w:szCs w:val="22"/>
              </w:rPr>
            </w:pPr>
          </w:p>
        </w:tc>
        <w:tc>
          <w:tcPr>
            <w:tcW w:w="1720" w:type="dxa"/>
            <w:tcBorders>
              <w:top w:val="nil"/>
              <w:left w:val="single" w:sz="4" w:space="0" w:color="auto"/>
              <w:bottom w:val="nil"/>
              <w:right w:val="single" w:sz="4" w:space="0" w:color="auto"/>
            </w:tcBorders>
            <w:vAlign w:val="bottom"/>
          </w:tcPr>
          <w:p w:rsidR="006B6464" w:rsidRPr="001075DD" w:rsidRDefault="006B6464" w:rsidP="00754C98">
            <w:pPr>
              <w:tabs>
                <w:tab w:val="left" w:pos="159"/>
                <w:tab w:val="left" w:pos="758"/>
              </w:tabs>
              <w:spacing w:before="160" w:after="140" w:line="240" w:lineRule="exact"/>
              <w:ind w:right="510"/>
              <w:jc w:val="right"/>
              <w:rPr>
                <w:sz w:val="22"/>
                <w:szCs w:val="22"/>
              </w:rPr>
            </w:pPr>
          </w:p>
        </w:tc>
        <w:tc>
          <w:tcPr>
            <w:tcW w:w="1685" w:type="dxa"/>
            <w:tcBorders>
              <w:top w:val="nil"/>
              <w:left w:val="single" w:sz="4" w:space="0" w:color="auto"/>
              <w:bottom w:val="nil"/>
              <w:right w:val="single" w:sz="4" w:space="0" w:color="auto"/>
            </w:tcBorders>
            <w:vAlign w:val="bottom"/>
          </w:tcPr>
          <w:p w:rsidR="006B6464" w:rsidRPr="001075DD" w:rsidRDefault="006B6464" w:rsidP="00754C98">
            <w:pPr>
              <w:spacing w:before="160" w:after="140" w:line="240" w:lineRule="exact"/>
              <w:ind w:right="567"/>
              <w:jc w:val="right"/>
              <w:rPr>
                <w:sz w:val="22"/>
                <w:szCs w:val="22"/>
              </w:rPr>
            </w:pPr>
          </w:p>
        </w:tc>
        <w:tc>
          <w:tcPr>
            <w:tcW w:w="1685" w:type="dxa"/>
            <w:tcBorders>
              <w:top w:val="nil"/>
              <w:left w:val="single" w:sz="4" w:space="0" w:color="auto"/>
              <w:bottom w:val="nil"/>
              <w:right w:val="single" w:sz="4" w:space="0" w:color="auto"/>
            </w:tcBorders>
            <w:vAlign w:val="bottom"/>
          </w:tcPr>
          <w:p w:rsidR="006B6464" w:rsidRPr="001075DD" w:rsidRDefault="006B646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p>
        </w:tc>
      </w:tr>
      <w:tr w:rsidR="001538EC" w:rsidRPr="008149F8" w:rsidTr="00455C6E">
        <w:trPr>
          <w:cantSplit/>
          <w:trHeight w:val="262"/>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Берестовицкий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7,8</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47,5</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28,2</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39,2</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r w:rsidRPr="00466033">
              <w:rPr>
                <w:sz w:val="22"/>
                <w:szCs w:val="22"/>
              </w:rPr>
              <w:t xml:space="preserve">Волковысский </w:t>
            </w:r>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75,7</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207,9</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50,5</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41,3</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Вороновский</w:t>
            </w:r>
            <w:proofErr w:type="spellEnd"/>
            <w:r w:rsidRPr="00466033">
              <w:rPr>
                <w:sz w:val="22"/>
                <w:szCs w:val="22"/>
              </w:rPr>
              <w:t xml:space="preserve"> </w:t>
            </w:r>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12,8</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90,5</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39,0</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38,5</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r w:rsidRPr="00466033">
              <w:rPr>
                <w:sz w:val="22"/>
                <w:szCs w:val="22"/>
              </w:rPr>
              <w:t>Гродненский</w:t>
            </w:r>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86,2</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125,3</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49,5</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41,1</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6"/>
              <w:rPr>
                <w:sz w:val="22"/>
                <w:szCs w:val="22"/>
              </w:rPr>
            </w:pPr>
            <w:proofErr w:type="spellStart"/>
            <w:r w:rsidRPr="00466033">
              <w:rPr>
                <w:sz w:val="22"/>
                <w:szCs w:val="22"/>
              </w:rPr>
              <w:t>Дятловский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19,7</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187,4</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40,7</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29,8</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6"/>
              <w:rPr>
                <w:sz w:val="22"/>
                <w:szCs w:val="22"/>
              </w:rPr>
            </w:pPr>
            <w:proofErr w:type="spellStart"/>
            <w:r w:rsidRPr="00466033">
              <w:rPr>
                <w:sz w:val="22"/>
                <w:szCs w:val="22"/>
              </w:rPr>
              <w:t>Зельвенский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6,2</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50,7</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29,6</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38,5</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Ивьевский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13,4</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121,3</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50,0</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33,8</w:t>
            </w:r>
          </w:p>
        </w:tc>
      </w:tr>
      <w:tr w:rsidR="001538EC" w:rsidRPr="008149F8" w:rsidTr="00455C6E">
        <w:trPr>
          <w:cantSplit/>
          <w:trHeight w:val="296"/>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Кореличский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11,6</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204,3</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30,3</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17,4</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r w:rsidRPr="00466033">
              <w:rPr>
                <w:sz w:val="22"/>
                <w:szCs w:val="22"/>
              </w:rPr>
              <w:t>Лидский</w:t>
            </w:r>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70,4</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76,3</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46,6</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57,5</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r w:rsidRPr="00466033">
              <w:rPr>
                <w:sz w:val="22"/>
                <w:szCs w:val="22"/>
              </w:rPr>
              <w:t>Мостовский</w:t>
            </w:r>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7,4</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25,0</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27,8</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57,3</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Новогрудский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20,2</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135,0</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39,0</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28,9</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Островецкий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51,1</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76,6</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57,5</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67,1</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Ошмянский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19,2</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77,5</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50,4</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46,0</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Свислочский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12,3</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124,9</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38,0</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19,5</w:t>
            </w:r>
          </w:p>
        </w:tc>
      </w:tr>
      <w:tr w:rsidR="001538EC" w:rsidRPr="008149F8" w:rsidTr="00455C6E">
        <w:trPr>
          <w:cantSplit/>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r w:rsidRPr="00466033">
              <w:rPr>
                <w:sz w:val="22"/>
                <w:szCs w:val="22"/>
              </w:rPr>
              <w:t>Слонимский</w:t>
            </w:r>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45,9</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125,6</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42,6</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40,5</w:t>
            </w:r>
          </w:p>
        </w:tc>
      </w:tr>
      <w:tr w:rsidR="001538EC" w:rsidRPr="008149F8" w:rsidTr="00455C6E">
        <w:trPr>
          <w:cantSplit/>
          <w:trHeight w:val="325"/>
          <w:jc w:val="center"/>
        </w:trPr>
        <w:tc>
          <w:tcPr>
            <w:tcW w:w="2263" w:type="dxa"/>
            <w:tcBorders>
              <w:top w:val="nil"/>
              <w:left w:val="single" w:sz="4" w:space="0" w:color="auto"/>
              <w:bottom w:val="nil"/>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Сморгонский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29,4</w:t>
            </w:r>
          </w:p>
        </w:tc>
        <w:tc>
          <w:tcPr>
            <w:tcW w:w="1720" w:type="dxa"/>
            <w:tcBorders>
              <w:top w:val="nil"/>
              <w:left w:val="single" w:sz="4" w:space="0" w:color="auto"/>
              <w:bottom w:val="nil"/>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111,8</w:t>
            </w:r>
          </w:p>
        </w:tc>
        <w:tc>
          <w:tcPr>
            <w:tcW w:w="1685" w:type="dxa"/>
            <w:tcBorders>
              <w:top w:val="nil"/>
              <w:left w:val="single" w:sz="4" w:space="0" w:color="auto"/>
              <w:bottom w:val="nil"/>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27,0</w:t>
            </w:r>
          </w:p>
        </w:tc>
        <w:tc>
          <w:tcPr>
            <w:tcW w:w="1685" w:type="dxa"/>
            <w:tcBorders>
              <w:top w:val="nil"/>
              <w:left w:val="single" w:sz="4" w:space="0" w:color="auto"/>
              <w:bottom w:val="nil"/>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36,6</w:t>
            </w:r>
          </w:p>
        </w:tc>
      </w:tr>
      <w:tr w:rsidR="001538EC" w:rsidRPr="008149F8" w:rsidTr="00455C6E">
        <w:trPr>
          <w:cantSplit/>
          <w:jc w:val="center"/>
        </w:trPr>
        <w:tc>
          <w:tcPr>
            <w:tcW w:w="2263" w:type="dxa"/>
            <w:tcBorders>
              <w:top w:val="nil"/>
              <w:left w:val="single" w:sz="4" w:space="0" w:color="auto"/>
              <w:bottom w:val="double" w:sz="4" w:space="0" w:color="auto"/>
              <w:right w:val="single" w:sz="4" w:space="0" w:color="auto"/>
            </w:tcBorders>
            <w:vAlign w:val="bottom"/>
          </w:tcPr>
          <w:p w:rsidR="001538EC" w:rsidRPr="00466033" w:rsidRDefault="001538EC" w:rsidP="001538EC">
            <w:pPr>
              <w:spacing w:before="160" w:after="140" w:line="240" w:lineRule="exact"/>
              <w:ind w:left="340" w:hanging="98"/>
              <w:rPr>
                <w:sz w:val="22"/>
                <w:szCs w:val="22"/>
              </w:rPr>
            </w:pPr>
            <w:proofErr w:type="spellStart"/>
            <w:r w:rsidRPr="00466033">
              <w:rPr>
                <w:sz w:val="22"/>
                <w:szCs w:val="22"/>
              </w:rPr>
              <w:t>Щучинский</w:t>
            </w:r>
            <w:proofErr w:type="spellEnd"/>
          </w:p>
        </w:tc>
        <w:tc>
          <w:tcPr>
            <w:tcW w:w="1719" w:type="dxa"/>
            <w:tcBorders>
              <w:top w:val="nil"/>
              <w:left w:val="single" w:sz="4" w:space="0" w:color="auto"/>
              <w:bottom w:val="double" w:sz="4" w:space="0" w:color="auto"/>
              <w:right w:val="single" w:sz="4" w:space="0" w:color="auto"/>
            </w:tcBorders>
            <w:shd w:val="clear" w:color="auto" w:fill="auto"/>
            <w:vAlign w:val="bottom"/>
          </w:tcPr>
          <w:p w:rsidR="001538EC" w:rsidRPr="00801AFB" w:rsidRDefault="001538EC" w:rsidP="001538EC">
            <w:pPr>
              <w:spacing w:before="160" w:after="140" w:line="240" w:lineRule="exact"/>
              <w:ind w:right="522"/>
              <w:jc w:val="right"/>
              <w:rPr>
                <w:sz w:val="22"/>
                <w:szCs w:val="22"/>
                <w:lang w:val="en-US"/>
              </w:rPr>
            </w:pPr>
            <w:r w:rsidRPr="00801AFB">
              <w:rPr>
                <w:sz w:val="22"/>
                <w:szCs w:val="22"/>
                <w:lang w:val="en-US"/>
              </w:rPr>
              <w:t>24,6</w:t>
            </w:r>
          </w:p>
        </w:tc>
        <w:tc>
          <w:tcPr>
            <w:tcW w:w="1720" w:type="dxa"/>
            <w:tcBorders>
              <w:top w:val="nil"/>
              <w:left w:val="single" w:sz="4" w:space="0" w:color="auto"/>
              <w:bottom w:val="double" w:sz="4" w:space="0" w:color="auto"/>
              <w:right w:val="single" w:sz="4" w:space="0" w:color="auto"/>
            </w:tcBorders>
            <w:vAlign w:val="bottom"/>
          </w:tcPr>
          <w:p w:rsidR="001538EC" w:rsidRPr="00801AFB" w:rsidRDefault="001538EC" w:rsidP="001538EC">
            <w:pPr>
              <w:tabs>
                <w:tab w:val="left" w:pos="159"/>
                <w:tab w:val="left" w:pos="758"/>
              </w:tabs>
              <w:spacing w:before="160" w:after="140" w:line="240" w:lineRule="exact"/>
              <w:ind w:right="510"/>
              <w:jc w:val="right"/>
              <w:rPr>
                <w:sz w:val="22"/>
                <w:szCs w:val="22"/>
                <w:lang w:val="en-US"/>
              </w:rPr>
            </w:pPr>
            <w:r w:rsidRPr="00801AFB">
              <w:rPr>
                <w:sz w:val="22"/>
                <w:szCs w:val="22"/>
                <w:lang w:val="en-US"/>
              </w:rPr>
              <w:t>101,4</w:t>
            </w:r>
          </w:p>
        </w:tc>
        <w:tc>
          <w:tcPr>
            <w:tcW w:w="1685" w:type="dxa"/>
            <w:tcBorders>
              <w:top w:val="nil"/>
              <w:left w:val="single" w:sz="4" w:space="0" w:color="auto"/>
              <w:bottom w:val="double" w:sz="4" w:space="0" w:color="auto"/>
              <w:right w:val="single" w:sz="4" w:space="0" w:color="auto"/>
            </w:tcBorders>
            <w:vAlign w:val="bottom"/>
          </w:tcPr>
          <w:p w:rsidR="001538EC" w:rsidRPr="00801AFB" w:rsidRDefault="001538EC" w:rsidP="001538EC">
            <w:pPr>
              <w:spacing w:before="160" w:after="140" w:line="240" w:lineRule="exact"/>
              <w:ind w:right="567"/>
              <w:jc w:val="right"/>
              <w:rPr>
                <w:sz w:val="22"/>
                <w:szCs w:val="22"/>
                <w:lang w:val="en-US"/>
              </w:rPr>
            </w:pPr>
            <w:r w:rsidRPr="00801AFB">
              <w:rPr>
                <w:sz w:val="22"/>
                <w:szCs w:val="22"/>
                <w:lang w:val="en-US"/>
              </w:rPr>
              <w:t>31,0</w:t>
            </w:r>
          </w:p>
        </w:tc>
        <w:tc>
          <w:tcPr>
            <w:tcW w:w="1685" w:type="dxa"/>
            <w:tcBorders>
              <w:top w:val="nil"/>
              <w:left w:val="single" w:sz="4" w:space="0" w:color="auto"/>
              <w:bottom w:val="double" w:sz="4" w:space="0" w:color="auto"/>
              <w:right w:val="single" w:sz="4" w:space="0" w:color="auto"/>
            </w:tcBorders>
            <w:vAlign w:val="bottom"/>
          </w:tcPr>
          <w:p w:rsidR="001538EC" w:rsidRPr="00645D24" w:rsidRDefault="001538EC" w:rsidP="001538EC">
            <w:pPr>
              <w:widowControl w:val="0"/>
              <w:tabs>
                <w:tab w:val="left" w:pos="884"/>
                <w:tab w:val="left" w:pos="1026"/>
              </w:tabs>
              <w:autoSpaceDE w:val="0"/>
              <w:autoSpaceDN w:val="0"/>
              <w:adjustRightInd w:val="0"/>
              <w:spacing w:before="160" w:after="140" w:line="240" w:lineRule="exact"/>
              <w:ind w:right="567"/>
              <w:jc w:val="right"/>
              <w:rPr>
                <w:sz w:val="22"/>
                <w:szCs w:val="22"/>
                <w:lang w:val="en-US"/>
              </w:rPr>
            </w:pPr>
            <w:r w:rsidRPr="00645D24">
              <w:rPr>
                <w:sz w:val="22"/>
                <w:szCs w:val="22"/>
                <w:lang w:val="en-US"/>
              </w:rPr>
              <w:t>30,7</w:t>
            </w:r>
          </w:p>
        </w:tc>
      </w:tr>
    </w:tbl>
    <w:p w:rsidR="00754C98" w:rsidRDefault="00754C98" w:rsidP="00754C98">
      <w:pPr>
        <w:pStyle w:val="ad"/>
        <w:spacing w:before="60" w:after="120" w:line="240" w:lineRule="exact"/>
        <w:jc w:val="left"/>
        <w:rPr>
          <w:b w:val="0"/>
          <w:sz w:val="20"/>
          <w:lang w:val="ru-RU"/>
        </w:rPr>
      </w:pPr>
      <w:r w:rsidRPr="00633390">
        <w:rPr>
          <w:b w:val="0"/>
          <w:sz w:val="20"/>
          <w:lang w:val="ru-RU"/>
        </w:rPr>
        <w:t>______________________</w:t>
      </w:r>
    </w:p>
    <w:p w:rsidR="00754C98" w:rsidRDefault="00754C98" w:rsidP="00754C98">
      <w:pPr>
        <w:pStyle w:val="ad"/>
        <w:spacing w:before="40" w:after="240" w:line="200" w:lineRule="exact"/>
        <w:ind w:firstLine="567"/>
        <w:jc w:val="left"/>
        <w:rPr>
          <w:b w:val="0"/>
          <w:sz w:val="20"/>
          <w:lang w:val="ru-RU"/>
        </w:rPr>
      </w:pPr>
      <w:r>
        <w:rPr>
          <w:b w:val="0"/>
          <w:sz w:val="20"/>
          <w:vertAlign w:val="superscript"/>
          <w:lang w:val="ru-RU"/>
        </w:rPr>
        <w:t>1</w:t>
      </w:r>
      <w:r w:rsidRPr="00633390">
        <w:rPr>
          <w:b w:val="0"/>
          <w:sz w:val="20"/>
          <w:vertAlign w:val="superscript"/>
          <w:lang w:val="ru-RU"/>
        </w:rPr>
        <w:t>)</w:t>
      </w:r>
      <w:r w:rsidRPr="00633390">
        <w:rPr>
          <w:b w:val="0"/>
          <w:sz w:val="20"/>
          <w:lang w:val="ru-RU"/>
        </w:rPr>
        <w:t xml:space="preserve"> Включая работы по монтажу оборудования.</w:t>
      </w:r>
    </w:p>
    <w:p w:rsidR="005832A7" w:rsidRDefault="005832A7" w:rsidP="00F70270">
      <w:pPr>
        <w:pStyle w:val="ad"/>
        <w:spacing w:before="0" w:after="240" w:line="320" w:lineRule="exact"/>
        <w:rPr>
          <w:rFonts w:ascii="Arial" w:hAnsi="Arial" w:cs="Arial"/>
          <w:sz w:val="24"/>
          <w:szCs w:val="24"/>
          <w:lang w:val="ru-RU"/>
        </w:rPr>
      </w:pPr>
      <w:r w:rsidRPr="00B6622C">
        <w:rPr>
          <w:rFonts w:ascii="Arial" w:hAnsi="Arial" w:cs="Arial"/>
          <w:sz w:val="24"/>
          <w:szCs w:val="24"/>
        </w:rPr>
        <w:lastRenderedPageBreak/>
        <w:t xml:space="preserve">Затраты на приобретение машин, оборудования, транспортных средств </w:t>
      </w:r>
      <w:r>
        <w:rPr>
          <w:rFonts w:ascii="Arial" w:hAnsi="Arial" w:cs="Arial"/>
          <w:sz w:val="24"/>
          <w:szCs w:val="24"/>
          <w:lang w:val="ru-RU"/>
        </w:rPr>
        <w:t xml:space="preserve">по </w:t>
      </w:r>
      <w:proofErr w:type="spellStart"/>
      <w:r>
        <w:rPr>
          <w:rFonts w:ascii="Arial" w:hAnsi="Arial" w:cs="Arial"/>
          <w:sz w:val="24"/>
          <w:szCs w:val="24"/>
          <w:lang w:val="ru-RU"/>
        </w:rPr>
        <w:t>г.</w:t>
      </w:r>
      <w:r w:rsidRPr="00B6622C">
        <w:rPr>
          <w:rFonts w:ascii="Arial" w:hAnsi="Arial" w:cs="Arial"/>
          <w:sz w:val="24"/>
          <w:szCs w:val="24"/>
          <w:lang w:val="ru-RU"/>
        </w:rPr>
        <w:t>Гродно</w:t>
      </w:r>
      <w:proofErr w:type="spellEnd"/>
      <w:r w:rsidRPr="00B6622C">
        <w:rPr>
          <w:rFonts w:ascii="Arial" w:hAnsi="Arial" w:cs="Arial"/>
          <w:sz w:val="24"/>
          <w:szCs w:val="24"/>
          <w:lang w:val="ru-RU"/>
        </w:rPr>
        <w:t xml:space="preserve"> и районам</w:t>
      </w:r>
    </w:p>
    <w:tbl>
      <w:tblPr>
        <w:tblW w:w="9072" w:type="dxa"/>
        <w:jc w:val="center"/>
        <w:tblLayout w:type="fixed"/>
        <w:tblLook w:val="0000" w:firstRow="0" w:lastRow="0" w:firstColumn="0" w:lastColumn="0" w:noHBand="0" w:noVBand="0"/>
      </w:tblPr>
      <w:tblGrid>
        <w:gridCol w:w="2263"/>
        <w:gridCol w:w="1719"/>
        <w:gridCol w:w="1720"/>
        <w:gridCol w:w="1685"/>
        <w:gridCol w:w="1685"/>
      </w:tblGrid>
      <w:tr w:rsidR="00BF377C" w:rsidRPr="008149F8" w:rsidTr="005D1D7C">
        <w:trPr>
          <w:cantSplit/>
          <w:trHeight w:val="446"/>
          <w:tblHeader/>
          <w:jc w:val="center"/>
        </w:trPr>
        <w:tc>
          <w:tcPr>
            <w:tcW w:w="2263" w:type="dxa"/>
            <w:vMerge w:val="restart"/>
            <w:tcBorders>
              <w:top w:val="single" w:sz="4" w:space="0" w:color="auto"/>
              <w:left w:val="single" w:sz="4" w:space="0" w:color="auto"/>
              <w:bottom w:val="nil"/>
              <w:right w:val="single" w:sz="4" w:space="0" w:color="auto"/>
            </w:tcBorders>
          </w:tcPr>
          <w:p w:rsidR="00BF377C" w:rsidRPr="00466033" w:rsidRDefault="00BF377C" w:rsidP="00D168F0">
            <w:pPr>
              <w:spacing w:before="60" w:after="60" w:line="240" w:lineRule="exact"/>
              <w:ind w:left="-170" w:right="-170"/>
              <w:jc w:val="center"/>
              <w:rPr>
                <w:sz w:val="22"/>
                <w:szCs w:val="22"/>
              </w:rPr>
            </w:pPr>
          </w:p>
        </w:tc>
        <w:tc>
          <w:tcPr>
            <w:tcW w:w="3439" w:type="dxa"/>
            <w:gridSpan w:val="2"/>
            <w:tcBorders>
              <w:top w:val="single" w:sz="4" w:space="0" w:color="auto"/>
              <w:left w:val="single" w:sz="4" w:space="0" w:color="auto"/>
              <w:bottom w:val="single" w:sz="4" w:space="0" w:color="auto"/>
              <w:right w:val="single" w:sz="4" w:space="0" w:color="auto"/>
            </w:tcBorders>
            <w:shd w:val="clear" w:color="auto" w:fill="auto"/>
          </w:tcPr>
          <w:p w:rsidR="00BF377C" w:rsidRPr="00466033" w:rsidRDefault="002857A0" w:rsidP="00187DD4">
            <w:pPr>
              <w:spacing w:before="60" w:after="60" w:line="240" w:lineRule="exact"/>
              <w:ind w:left="-170" w:right="-170"/>
              <w:jc w:val="center"/>
              <w:rPr>
                <w:sz w:val="22"/>
                <w:szCs w:val="22"/>
              </w:rPr>
            </w:pPr>
            <w:r>
              <w:rPr>
                <w:sz w:val="22"/>
                <w:szCs w:val="22"/>
              </w:rPr>
              <w:t>Январь-</w:t>
            </w:r>
            <w:r w:rsidR="00187DD4">
              <w:rPr>
                <w:sz w:val="22"/>
                <w:szCs w:val="22"/>
              </w:rPr>
              <w:t>май</w:t>
            </w:r>
            <w:r w:rsidR="00B80C02">
              <w:rPr>
                <w:sz w:val="22"/>
                <w:szCs w:val="22"/>
              </w:rPr>
              <w:t xml:space="preserve"> </w:t>
            </w:r>
            <w:r>
              <w:rPr>
                <w:sz w:val="22"/>
                <w:szCs w:val="22"/>
              </w:rPr>
              <w:br/>
            </w:r>
            <w:r w:rsidR="00C43878">
              <w:rPr>
                <w:sz w:val="22"/>
                <w:szCs w:val="22"/>
              </w:rPr>
              <w:t>2025 </w:t>
            </w:r>
            <w:r w:rsidR="00C43878" w:rsidRPr="00D87C10">
              <w:rPr>
                <w:sz w:val="22"/>
                <w:szCs w:val="22"/>
              </w:rPr>
              <w:t>г.</w:t>
            </w:r>
          </w:p>
        </w:tc>
        <w:tc>
          <w:tcPr>
            <w:tcW w:w="3370" w:type="dxa"/>
            <w:gridSpan w:val="2"/>
            <w:tcBorders>
              <w:top w:val="single" w:sz="4" w:space="0" w:color="auto"/>
              <w:left w:val="single" w:sz="4" w:space="0" w:color="auto"/>
              <w:bottom w:val="nil"/>
              <w:right w:val="single" w:sz="4" w:space="0" w:color="auto"/>
            </w:tcBorders>
          </w:tcPr>
          <w:p w:rsidR="00BF377C" w:rsidRPr="00466033" w:rsidRDefault="00BF377C" w:rsidP="00D168F0">
            <w:pPr>
              <w:spacing w:before="60" w:after="60" w:line="240" w:lineRule="exact"/>
              <w:ind w:left="-170" w:right="-170"/>
              <w:jc w:val="center"/>
              <w:rPr>
                <w:sz w:val="22"/>
                <w:szCs w:val="22"/>
              </w:rPr>
            </w:pPr>
            <w:r w:rsidRPr="00466033">
              <w:rPr>
                <w:sz w:val="22"/>
                <w:szCs w:val="22"/>
              </w:rPr>
              <w:t xml:space="preserve">В % к общему </w:t>
            </w:r>
            <w:r w:rsidRPr="00466033">
              <w:rPr>
                <w:sz w:val="22"/>
                <w:szCs w:val="22"/>
              </w:rPr>
              <w:br/>
              <w:t>объему инвестиций</w:t>
            </w:r>
          </w:p>
        </w:tc>
      </w:tr>
      <w:tr w:rsidR="00FB18D8" w:rsidRPr="008149F8" w:rsidTr="005D1D7C">
        <w:trPr>
          <w:cantSplit/>
          <w:trHeight w:val="1013"/>
          <w:tblHeader/>
          <w:jc w:val="center"/>
        </w:trPr>
        <w:tc>
          <w:tcPr>
            <w:tcW w:w="2263" w:type="dxa"/>
            <w:vMerge/>
            <w:tcBorders>
              <w:top w:val="nil"/>
              <w:left w:val="single" w:sz="4" w:space="0" w:color="auto"/>
              <w:bottom w:val="nil"/>
              <w:right w:val="single" w:sz="4" w:space="0" w:color="auto"/>
            </w:tcBorders>
          </w:tcPr>
          <w:p w:rsidR="00FB18D8" w:rsidRPr="00466033" w:rsidRDefault="00FB18D8" w:rsidP="00D168F0">
            <w:pPr>
              <w:spacing w:before="60" w:after="60" w:line="240" w:lineRule="exact"/>
              <w:ind w:left="-170" w:right="-170"/>
              <w:jc w:val="center"/>
              <w:rPr>
                <w:sz w:val="22"/>
                <w:szCs w:val="22"/>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rsidR="00FB18D8" w:rsidRPr="00466033" w:rsidRDefault="00FB18D8" w:rsidP="00D168F0">
            <w:pPr>
              <w:spacing w:before="60" w:after="60" w:line="240" w:lineRule="exact"/>
              <w:ind w:left="-170" w:right="-170"/>
              <w:jc w:val="center"/>
              <w:rPr>
                <w:sz w:val="22"/>
                <w:szCs w:val="22"/>
              </w:rPr>
            </w:pPr>
            <w:r w:rsidRPr="00466033">
              <w:rPr>
                <w:sz w:val="22"/>
                <w:szCs w:val="22"/>
              </w:rPr>
              <w:t xml:space="preserve">млн. руб. </w:t>
            </w:r>
            <w:r w:rsidRPr="00466033">
              <w:rPr>
                <w:sz w:val="22"/>
                <w:szCs w:val="22"/>
              </w:rPr>
              <w:br/>
              <w:t>(в текущих</w:t>
            </w:r>
            <w:r w:rsidRPr="00466033">
              <w:rPr>
                <w:sz w:val="22"/>
                <w:szCs w:val="22"/>
              </w:rPr>
              <w:br/>
              <w:t>ценах)</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FB18D8" w:rsidRPr="00466033" w:rsidRDefault="00FB18D8" w:rsidP="00187DD4">
            <w:pPr>
              <w:spacing w:before="60" w:after="60" w:line="240" w:lineRule="exact"/>
              <w:ind w:left="-170" w:right="-170"/>
              <w:jc w:val="center"/>
              <w:rPr>
                <w:sz w:val="22"/>
                <w:szCs w:val="22"/>
              </w:rPr>
            </w:pPr>
            <w:r w:rsidRPr="00466033">
              <w:rPr>
                <w:sz w:val="22"/>
                <w:szCs w:val="22"/>
              </w:rPr>
              <w:t xml:space="preserve">в % к </w:t>
            </w:r>
            <w:r w:rsidRPr="00466033">
              <w:rPr>
                <w:sz w:val="22"/>
                <w:szCs w:val="22"/>
              </w:rPr>
              <w:br/>
            </w:r>
            <w:r w:rsidR="002857A0">
              <w:rPr>
                <w:sz w:val="22"/>
                <w:szCs w:val="22"/>
              </w:rPr>
              <w:t>январю-</w:t>
            </w:r>
            <w:r w:rsidR="00187DD4">
              <w:rPr>
                <w:sz w:val="22"/>
                <w:szCs w:val="22"/>
              </w:rPr>
              <w:t>маю</w:t>
            </w:r>
            <w:r w:rsidR="000E16E3">
              <w:rPr>
                <w:sz w:val="22"/>
                <w:szCs w:val="22"/>
              </w:rPr>
              <w:br/>
            </w:r>
            <w:r w:rsidR="00C43878">
              <w:rPr>
                <w:sz w:val="22"/>
                <w:szCs w:val="22"/>
              </w:rPr>
              <w:t>202</w:t>
            </w:r>
            <w:r w:rsidR="00C43878" w:rsidRPr="00C43878">
              <w:rPr>
                <w:sz w:val="22"/>
                <w:szCs w:val="22"/>
              </w:rPr>
              <w:t>4</w:t>
            </w:r>
            <w:r w:rsidR="00C43878">
              <w:rPr>
                <w:sz w:val="22"/>
                <w:szCs w:val="22"/>
              </w:rPr>
              <w:t> г.</w:t>
            </w:r>
            <w:r w:rsidR="00C43878" w:rsidRPr="00C43878">
              <w:rPr>
                <w:sz w:val="22"/>
                <w:szCs w:val="22"/>
              </w:rPr>
              <w:t xml:space="preserve"> </w:t>
            </w:r>
            <w:r w:rsidR="00374902">
              <w:rPr>
                <w:sz w:val="22"/>
                <w:szCs w:val="22"/>
              </w:rPr>
              <w:br/>
            </w:r>
            <w:r w:rsidRPr="00466033">
              <w:rPr>
                <w:sz w:val="22"/>
                <w:szCs w:val="22"/>
              </w:rPr>
              <w:t>(в сопоставимых ценах)</w:t>
            </w:r>
          </w:p>
        </w:tc>
        <w:tc>
          <w:tcPr>
            <w:tcW w:w="1685" w:type="dxa"/>
            <w:tcBorders>
              <w:top w:val="single" w:sz="4" w:space="0" w:color="auto"/>
              <w:left w:val="nil"/>
              <w:bottom w:val="single" w:sz="4" w:space="0" w:color="auto"/>
              <w:right w:val="single" w:sz="4" w:space="0" w:color="auto"/>
            </w:tcBorders>
          </w:tcPr>
          <w:p w:rsidR="00FB18D8" w:rsidRPr="00466033" w:rsidRDefault="002857A0" w:rsidP="00187DD4">
            <w:pPr>
              <w:spacing w:before="60" w:after="60" w:line="240" w:lineRule="exact"/>
              <w:ind w:left="-170" w:right="-170"/>
              <w:jc w:val="center"/>
              <w:rPr>
                <w:sz w:val="22"/>
                <w:szCs w:val="22"/>
              </w:rPr>
            </w:pPr>
            <w:r>
              <w:rPr>
                <w:sz w:val="22"/>
                <w:szCs w:val="22"/>
              </w:rPr>
              <w:t>январь-</w:t>
            </w:r>
            <w:r w:rsidR="00187DD4">
              <w:rPr>
                <w:sz w:val="22"/>
                <w:szCs w:val="22"/>
              </w:rPr>
              <w:t>май</w:t>
            </w:r>
            <w:r w:rsidR="000E16E3">
              <w:rPr>
                <w:sz w:val="22"/>
                <w:szCs w:val="22"/>
              </w:rPr>
              <w:br/>
            </w:r>
            <w:r w:rsidR="00C43878">
              <w:rPr>
                <w:sz w:val="22"/>
                <w:szCs w:val="22"/>
              </w:rPr>
              <w:t>2025 </w:t>
            </w:r>
            <w:r w:rsidR="00C43878" w:rsidRPr="00D87C10">
              <w:rPr>
                <w:sz w:val="22"/>
                <w:szCs w:val="22"/>
              </w:rPr>
              <w:t>г.</w:t>
            </w:r>
          </w:p>
        </w:tc>
        <w:tc>
          <w:tcPr>
            <w:tcW w:w="1685" w:type="dxa"/>
            <w:tcBorders>
              <w:top w:val="single" w:sz="4" w:space="0" w:color="auto"/>
              <w:left w:val="nil"/>
              <w:bottom w:val="nil"/>
              <w:right w:val="single" w:sz="4" w:space="0" w:color="auto"/>
            </w:tcBorders>
          </w:tcPr>
          <w:p w:rsidR="00FB18D8" w:rsidRPr="00466033" w:rsidRDefault="00FB18D8" w:rsidP="00187DD4">
            <w:pPr>
              <w:tabs>
                <w:tab w:val="left" w:pos="1458"/>
              </w:tabs>
              <w:spacing w:before="60" w:after="60" w:line="240" w:lineRule="exact"/>
              <w:ind w:left="-170" w:right="-170"/>
              <w:jc w:val="center"/>
              <w:rPr>
                <w:sz w:val="22"/>
                <w:szCs w:val="22"/>
              </w:rPr>
            </w:pPr>
            <w:proofErr w:type="spellStart"/>
            <w:r w:rsidRPr="00466033">
              <w:rPr>
                <w:sz w:val="22"/>
                <w:szCs w:val="22"/>
                <w:u w:val="single"/>
              </w:rPr>
              <w:t>справочно</w:t>
            </w:r>
            <w:proofErr w:type="spellEnd"/>
            <w:r w:rsidRPr="00466033">
              <w:rPr>
                <w:sz w:val="22"/>
                <w:szCs w:val="22"/>
                <w:u w:val="single"/>
              </w:rPr>
              <w:br/>
            </w:r>
            <w:r w:rsidR="002857A0">
              <w:rPr>
                <w:sz w:val="22"/>
                <w:szCs w:val="22"/>
              </w:rPr>
              <w:t>январь-</w:t>
            </w:r>
            <w:r w:rsidR="00187DD4">
              <w:rPr>
                <w:sz w:val="22"/>
                <w:szCs w:val="22"/>
              </w:rPr>
              <w:t>май</w:t>
            </w:r>
            <w:r w:rsidR="00187DD4">
              <w:rPr>
                <w:sz w:val="22"/>
                <w:szCs w:val="22"/>
              </w:rPr>
              <w:br/>
            </w:r>
            <w:r w:rsidR="00C43878">
              <w:rPr>
                <w:sz w:val="22"/>
                <w:szCs w:val="22"/>
              </w:rPr>
              <w:t>2024 </w:t>
            </w:r>
            <w:r w:rsidR="00C43878" w:rsidRPr="00D87C10">
              <w:rPr>
                <w:sz w:val="22"/>
                <w:szCs w:val="22"/>
              </w:rPr>
              <w:t>г.</w:t>
            </w:r>
          </w:p>
        </w:tc>
      </w:tr>
      <w:tr w:rsidR="00EA15C0" w:rsidRPr="008149F8" w:rsidTr="005D1D7C">
        <w:trPr>
          <w:cantSplit/>
          <w:trHeight w:val="198"/>
          <w:jc w:val="center"/>
        </w:trPr>
        <w:tc>
          <w:tcPr>
            <w:tcW w:w="2263" w:type="dxa"/>
            <w:tcBorders>
              <w:top w:val="single" w:sz="4" w:space="0" w:color="auto"/>
              <w:left w:val="single" w:sz="4" w:space="0" w:color="auto"/>
              <w:bottom w:val="nil"/>
              <w:right w:val="single" w:sz="4" w:space="0" w:color="auto"/>
            </w:tcBorders>
            <w:vAlign w:val="bottom"/>
          </w:tcPr>
          <w:p w:rsidR="00EA15C0" w:rsidRPr="00466033" w:rsidRDefault="00EA15C0" w:rsidP="00DF1618">
            <w:pPr>
              <w:spacing w:before="160" w:after="160" w:line="240" w:lineRule="exact"/>
              <w:ind w:right="-113"/>
              <w:rPr>
                <w:b/>
                <w:sz w:val="22"/>
                <w:szCs w:val="22"/>
              </w:rPr>
            </w:pPr>
            <w:r w:rsidRPr="00466033">
              <w:rPr>
                <w:b/>
                <w:sz w:val="22"/>
                <w:szCs w:val="22"/>
              </w:rPr>
              <w:t>Всего по области</w:t>
            </w:r>
          </w:p>
        </w:tc>
        <w:tc>
          <w:tcPr>
            <w:tcW w:w="1719" w:type="dxa"/>
            <w:tcBorders>
              <w:top w:val="single" w:sz="4" w:space="0" w:color="auto"/>
              <w:left w:val="single" w:sz="4" w:space="0" w:color="auto"/>
              <w:right w:val="single" w:sz="4" w:space="0" w:color="auto"/>
            </w:tcBorders>
            <w:shd w:val="clear" w:color="auto" w:fill="auto"/>
            <w:vAlign w:val="bottom"/>
          </w:tcPr>
          <w:p w:rsidR="00EA15C0" w:rsidRPr="00EC111E" w:rsidRDefault="00EC111E" w:rsidP="001075DD">
            <w:pPr>
              <w:tabs>
                <w:tab w:val="left" w:pos="750"/>
              </w:tabs>
              <w:spacing w:before="160" w:after="160" w:line="240" w:lineRule="exact"/>
              <w:ind w:right="539"/>
              <w:jc w:val="right"/>
              <w:rPr>
                <w:sz w:val="22"/>
                <w:szCs w:val="22"/>
                <w:lang w:val="en-US"/>
              </w:rPr>
            </w:pPr>
            <w:r>
              <w:rPr>
                <w:sz w:val="22"/>
                <w:szCs w:val="22"/>
                <w:lang w:val="en-US"/>
              </w:rPr>
              <w:t>697,4</w:t>
            </w:r>
          </w:p>
        </w:tc>
        <w:tc>
          <w:tcPr>
            <w:tcW w:w="1720" w:type="dxa"/>
            <w:tcBorders>
              <w:top w:val="single" w:sz="4" w:space="0" w:color="auto"/>
              <w:left w:val="single" w:sz="4" w:space="0" w:color="auto"/>
              <w:right w:val="single" w:sz="4" w:space="0" w:color="auto"/>
            </w:tcBorders>
            <w:shd w:val="clear" w:color="auto" w:fill="auto"/>
            <w:vAlign w:val="bottom"/>
          </w:tcPr>
          <w:p w:rsidR="00EA15C0" w:rsidRPr="00EC111E" w:rsidRDefault="00EC111E" w:rsidP="00DF1618">
            <w:pPr>
              <w:tabs>
                <w:tab w:val="left" w:pos="719"/>
              </w:tabs>
              <w:spacing w:before="160" w:after="160" w:line="240" w:lineRule="exact"/>
              <w:ind w:right="516"/>
              <w:jc w:val="right"/>
              <w:rPr>
                <w:sz w:val="22"/>
                <w:szCs w:val="22"/>
                <w:lang w:val="en-US"/>
              </w:rPr>
            </w:pPr>
            <w:r>
              <w:rPr>
                <w:sz w:val="22"/>
                <w:szCs w:val="22"/>
                <w:lang w:val="en-US"/>
              </w:rPr>
              <w:t>103,8</w:t>
            </w:r>
          </w:p>
        </w:tc>
        <w:tc>
          <w:tcPr>
            <w:tcW w:w="1685" w:type="dxa"/>
            <w:tcBorders>
              <w:top w:val="single" w:sz="4" w:space="0" w:color="auto"/>
              <w:left w:val="single" w:sz="4" w:space="0" w:color="auto"/>
              <w:bottom w:val="nil"/>
              <w:right w:val="single" w:sz="4" w:space="0" w:color="auto"/>
            </w:tcBorders>
            <w:vAlign w:val="bottom"/>
          </w:tcPr>
          <w:p w:rsidR="00EA15C0" w:rsidRPr="00EC111E" w:rsidRDefault="00EC111E" w:rsidP="00DF1618">
            <w:pPr>
              <w:spacing w:before="160" w:after="160" w:line="240" w:lineRule="exact"/>
              <w:ind w:right="567"/>
              <w:jc w:val="right"/>
              <w:rPr>
                <w:sz w:val="22"/>
                <w:szCs w:val="22"/>
                <w:lang w:val="en-US"/>
              </w:rPr>
            </w:pPr>
            <w:r>
              <w:rPr>
                <w:sz w:val="22"/>
                <w:szCs w:val="22"/>
                <w:lang w:val="en-US"/>
              </w:rPr>
              <w:t>38,3</w:t>
            </w:r>
          </w:p>
        </w:tc>
        <w:tc>
          <w:tcPr>
            <w:tcW w:w="1685" w:type="dxa"/>
            <w:tcBorders>
              <w:top w:val="single" w:sz="4" w:space="0" w:color="auto"/>
              <w:left w:val="single" w:sz="4" w:space="0" w:color="auto"/>
              <w:bottom w:val="nil"/>
              <w:right w:val="single" w:sz="4" w:space="0" w:color="auto"/>
            </w:tcBorders>
            <w:vAlign w:val="bottom"/>
          </w:tcPr>
          <w:p w:rsidR="00EA15C0" w:rsidRPr="00EC111E" w:rsidRDefault="00EC111E" w:rsidP="00DF1618">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Pr>
                <w:sz w:val="22"/>
                <w:szCs w:val="22"/>
                <w:lang w:val="en-US"/>
              </w:rPr>
              <w:t>41,4</w:t>
            </w:r>
          </w:p>
        </w:tc>
      </w:tr>
      <w:tr w:rsidR="002E1060" w:rsidRPr="008149F8" w:rsidTr="005D1D7C">
        <w:trPr>
          <w:cantSplit/>
          <w:trHeight w:val="257"/>
          <w:jc w:val="center"/>
        </w:trPr>
        <w:tc>
          <w:tcPr>
            <w:tcW w:w="2263" w:type="dxa"/>
            <w:tcBorders>
              <w:top w:val="nil"/>
              <w:left w:val="single" w:sz="4" w:space="0" w:color="auto"/>
              <w:bottom w:val="nil"/>
              <w:right w:val="single" w:sz="4" w:space="0" w:color="auto"/>
            </w:tcBorders>
            <w:vAlign w:val="bottom"/>
          </w:tcPr>
          <w:p w:rsidR="002E1060" w:rsidRPr="00466033" w:rsidRDefault="002E1060" w:rsidP="00DF1618">
            <w:pPr>
              <w:spacing w:before="160" w:after="160" w:line="240" w:lineRule="exact"/>
              <w:ind w:left="340"/>
              <w:rPr>
                <w:sz w:val="22"/>
                <w:szCs w:val="22"/>
              </w:rPr>
            </w:pPr>
            <w:proofErr w:type="spellStart"/>
            <w:r w:rsidRPr="00466033">
              <w:rPr>
                <w:sz w:val="22"/>
                <w:szCs w:val="22"/>
              </w:rPr>
              <w:t>г.Гродно</w:t>
            </w:r>
            <w:proofErr w:type="spellEnd"/>
          </w:p>
        </w:tc>
        <w:tc>
          <w:tcPr>
            <w:tcW w:w="1719" w:type="dxa"/>
            <w:tcBorders>
              <w:left w:val="single" w:sz="4" w:space="0" w:color="auto"/>
              <w:right w:val="single" w:sz="4" w:space="0" w:color="auto"/>
            </w:tcBorders>
            <w:shd w:val="clear" w:color="auto" w:fill="auto"/>
            <w:vAlign w:val="bottom"/>
          </w:tcPr>
          <w:p w:rsidR="002E1060" w:rsidRPr="00EC111E" w:rsidRDefault="00EC111E" w:rsidP="001075DD">
            <w:pPr>
              <w:tabs>
                <w:tab w:val="left" w:pos="750"/>
                <w:tab w:val="left" w:pos="901"/>
              </w:tabs>
              <w:spacing w:before="160" w:after="160" w:line="240" w:lineRule="exact"/>
              <w:ind w:right="539"/>
              <w:jc w:val="right"/>
              <w:rPr>
                <w:sz w:val="22"/>
                <w:szCs w:val="22"/>
                <w:lang w:val="en-US"/>
              </w:rPr>
            </w:pPr>
            <w:r>
              <w:rPr>
                <w:sz w:val="22"/>
                <w:szCs w:val="22"/>
                <w:lang w:val="en-US"/>
              </w:rPr>
              <w:t>206,5</w:t>
            </w:r>
          </w:p>
        </w:tc>
        <w:tc>
          <w:tcPr>
            <w:tcW w:w="1720" w:type="dxa"/>
            <w:tcBorders>
              <w:left w:val="single" w:sz="4" w:space="0" w:color="auto"/>
              <w:right w:val="single" w:sz="4" w:space="0" w:color="auto"/>
            </w:tcBorders>
            <w:shd w:val="clear" w:color="auto" w:fill="auto"/>
            <w:vAlign w:val="bottom"/>
          </w:tcPr>
          <w:p w:rsidR="002E1060" w:rsidRPr="00EC111E" w:rsidRDefault="00EC111E" w:rsidP="00DF1618">
            <w:pPr>
              <w:tabs>
                <w:tab w:val="left" w:pos="719"/>
              </w:tabs>
              <w:spacing w:before="160" w:after="160" w:line="240" w:lineRule="exact"/>
              <w:ind w:right="516"/>
              <w:jc w:val="right"/>
              <w:rPr>
                <w:sz w:val="22"/>
                <w:szCs w:val="22"/>
                <w:lang w:val="en-US"/>
              </w:rPr>
            </w:pPr>
            <w:r>
              <w:rPr>
                <w:sz w:val="22"/>
                <w:szCs w:val="22"/>
                <w:lang w:val="en-US"/>
              </w:rPr>
              <w:t>81,8</w:t>
            </w:r>
          </w:p>
        </w:tc>
        <w:tc>
          <w:tcPr>
            <w:tcW w:w="1685" w:type="dxa"/>
            <w:tcBorders>
              <w:top w:val="nil"/>
              <w:left w:val="single" w:sz="4" w:space="0" w:color="auto"/>
              <w:bottom w:val="nil"/>
              <w:right w:val="single" w:sz="4" w:space="0" w:color="auto"/>
            </w:tcBorders>
            <w:vAlign w:val="bottom"/>
          </w:tcPr>
          <w:p w:rsidR="002E1060" w:rsidRPr="00EC111E" w:rsidRDefault="00EC111E" w:rsidP="00DF1618">
            <w:pPr>
              <w:spacing w:before="160" w:after="160" w:line="240" w:lineRule="exact"/>
              <w:ind w:right="567"/>
              <w:jc w:val="right"/>
              <w:rPr>
                <w:sz w:val="22"/>
                <w:szCs w:val="22"/>
                <w:lang w:val="en-US"/>
              </w:rPr>
            </w:pPr>
            <w:r>
              <w:rPr>
                <w:sz w:val="22"/>
                <w:szCs w:val="22"/>
                <w:lang w:val="en-US"/>
              </w:rPr>
              <w:t>35,3</w:t>
            </w:r>
          </w:p>
        </w:tc>
        <w:tc>
          <w:tcPr>
            <w:tcW w:w="1685" w:type="dxa"/>
            <w:tcBorders>
              <w:top w:val="nil"/>
              <w:left w:val="single" w:sz="4" w:space="0" w:color="auto"/>
              <w:bottom w:val="nil"/>
              <w:right w:val="single" w:sz="4" w:space="0" w:color="auto"/>
            </w:tcBorders>
            <w:vAlign w:val="bottom"/>
          </w:tcPr>
          <w:p w:rsidR="002E1060" w:rsidRPr="00EC111E" w:rsidRDefault="00EC111E" w:rsidP="00DF1618">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Pr>
                <w:sz w:val="22"/>
                <w:szCs w:val="22"/>
                <w:lang w:val="en-US"/>
              </w:rPr>
              <w:t>46,8</w:t>
            </w:r>
          </w:p>
        </w:tc>
      </w:tr>
      <w:tr w:rsidR="002E1060" w:rsidRPr="008149F8" w:rsidTr="005D1D7C">
        <w:trPr>
          <w:cantSplit/>
          <w:trHeight w:val="357"/>
          <w:jc w:val="center"/>
        </w:trPr>
        <w:tc>
          <w:tcPr>
            <w:tcW w:w="2263" w:type="dxa"/>
            <w:tcBorders>
              <w:top w:val="nil"/>
              <w:left w:val="single" w:sz="4" w:space="0" w:color="auto"/>
              <w:bottom w:val="nil"/>
              <w:right w:val="single" w:sz="4" w:space="0" w:color="auto"/>
            </w:tcBorders>
            <w:vAlign w:val="bottom"/>
          </w:tcPr>
          <w:p w:rsidR="002E1060" w:rsidRPr="00466033" w:rsidRDefault="002E1060" w:rsidP="00DF1618">
            <w:pPr>
              <w:spacing w:before="160" w:after="160" w:line="240" w:lineRule="exact"/>
              <w:ind w:left="714" w:hanging="147"/>
              <w:rPr>
                <w:sz w:val="22"/>
                <w:szCs w:val="22"/>
              </w:rPr>
            </w:pPr>
            <w:r w:rsidRPr="00466033">
              <w:rPr>
                <w:sz w:val="22"/>
                <w:szCs w:val="22"/>
              </w:rPr>
              <w:t xml:space="preserve">районы: </w:t>
            </w:r>
          </w:p>
        </w:tc>
        <w:tc>
          <w:tcPr>
            <w:tcW w:w="1719" w:type="dxa"/>
            <w:tcBorders>
              <w:left w:val="single" w:sz="4" w:space="0" w:color="auto"/>
              <w:right w:val="single" w:sz="4" w:space="0" w:color="auto"/>
            </w:tcBorders>
            <w:shd w:val="clear" w:color="auto" w:fill="auto"/>
            <w:vAlign w:val="bottom"/>
          </w:tcPr>
          <w:p w:rsidR="002E1060" w:rsidRPr="001075DD" w:rsidRDefault="002E1060" w:rsidP="001075DD">
            <w:pPr>
              <w:tabs>
                <w:tab w:val="left" w:pos="750"/>
                <w:tab w:val="left" w:pos="901"/>
              </w:tabs>
              <w:spacing w:before="160" w:after="160" w:line="240" w:lineRule="exact"/>
              <w:ind w:right="539"/>
              <w:jc w:val="right"/>
              <w:rPr>
                <w:sz w:val="22"/>
                <w:szCs w:val="22"/>
              </w:rPr>
            </w:pPr>
          </w:p>
        </w:tc>
        <w:tc>
          <w:tcPr>
            <w:tcW w:w="1720" w:type="dxa"/>
            <w:tcBorders>
              <w:left w:val="single" w:sz="4" w:space="0" w:color="auto"/>
              <w:right w:val="single" w:sz="4" w:space="0" w:color="auto"/>
            </w:tcBorders>
            <w:shd w:val="clear" w:color="auto" w:fill="auto"/>
            <w:vAlign w:val="bottom"/>
          </w:tcPr>
          <w:p w:rsidR="002E1060" w:rsidRPr="001075DD" w:rsidRDefault="002E1060" w:rsidP="00DF1618">
            <w:pPr>
              <w:tabs>
                <w:tab w:val="left" w:pos="719"/>
              </w:tabs>
              <w:spacing w:before="160" w:after="160" w:line="240" w:lineRule="exact"/>
              <w:ind w:right="516"/>
              <w:jc w:val="right"/>
              <w:rPr>
                <w:sz w:val="22"/>
                <w:szCs w:val="22"/>
              </w:rPr>
            </w:pPr>
          </w:p>
        </w:tc>
        <w:tc>
          <w:tcPr>
            <w:tcW w:w="1685" w:type="dxa"/>
            <w:tcBorders>
              <w:top w:val="nil"/>
              <w:left w:val="single" w:sz="4" w:space="0" w:color="auto"/>
              <w:bottom w:val="nil"/>
              <w:right w:val="single" w:sz="4" w:space="0" w:color="auto"/>
            </w:tcBorders>
            <w:vAlign w:val="bottom"/>
          </w:tcPr>
          <w:p w:rsidR="002E1060" w:rsidRPr="001075DD" w:rsidRDefault="002E1060" w:rsidP="00DF1618">
            <w:pPr>
              <w:spacing w:before="160" w:after="160" w:line="240" w:lineRule="exact"/>
              <w:ind w:right="567"/>
              <w:jc w:val="right"/>
              <w:rPr>
                <w:sz w:val="22"/>
                <w:szCs w:val="22"/>
              </w:rPr>
            </w:pPr>
          </w:p>
        </w:tc>
        <w:tc>
          <w:tcPr>
            <w:tcW w:w="1685" w:type="dxa"/>
            <w:tcBorders>
              <w:top w:val="nil"/>
              <w:left w:val="single" w:sz="4" w:space="0" w:color="auto"/>
              <w:bottom w:val="nil"/>
              <w:right w:val="single" w:sz="4" w:space="0" w:color="auto"/>
            </w:tcBorders>
            <w:vAlign w:val="bottom"/>
          </w:tcPr>
          <w:p w:rsidR="002E1060" w:rsidRPr="001075DD" w:rsidRDefault="002E1060" w:rsidP="00DF1618">
            <w:pPr>
              <w:widowControl w:val="0"/>
              <w:tabs>
                <w:tab w:val="left" w:pos="884"/>
                <w:tab w:val="left" w:pos="1026"/>
              </w:tabs>
              <w:autoSpaceDE w:val="0"/>
              <w:autoSpaceDN w:val="0"/>
              <w:adjustRightInd w:val="0"/>
              <w:spacing w:before="160" w:after="160" w:line="240" w:lineRule="exact"/>
              <w:ind w:right="567"/>
              <w:jc w:val="right"/>
              <w:rPr>
                <w:sz w:val="22"/>
                <w:szCs w:val="22"/>
              </w:rPr>
            </w:pPr>
          </w:p>
        </w:tc>
      </w:tr>
      <w:tr w:rsidR="00EC111E" w:rsidRPr="008149F8" w:rsidTr="00750F79">
        <w:trPr>
          <w:cantSplit/>
          <w:trHeight w:val="262"/>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Берестовицкий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10,9</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78,1</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39,4</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38,2</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r w:rsidRPr="00466033">
              <w:rPr>
                <w:sz w:val="22"/>
                <w:szCs w:val="22"/>
              </w:rPr>
              <w:t xml:space="preserve">Волковысский </w:t>
            </w:r>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59,0</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170,4</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39,4</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43,4</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Вороновский</w:t>
            </w:r>
            <w:proofErr w:type="spellEnd"/>
            <w:r w:rsidRPr="00466033">
              <w:rPr>
                <w:sz w:val="22"/>
                <w:szCs w:val="22"/>
              </w:rPr>
              <w:t xml:space="preserve"> </w:t>
            </w:r>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9,1</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97,2</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27,9</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26,5</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r w:rsidRPr="00466033">
              <w:rPr>
                <w:sz w:val="22"/>
                <w:szCs w:val="22"/>
              </w:rPr>
              <w:t>Гродненский</w:t>
            </w:r>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59,4</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94,6</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34,1</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41,8</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6"/>
              <w:rPr>
                <w:sz w:val="22"/>
                <w:szCs w:val="22"/>
              </w:rPr>
            </w:pPr>
            <w:proofErr w:type="spellStart"/>
            <w:r w:rsidRPr="00466033">
              <w:rPr>
                <w:sz w:val="22"/>
                <w:szCs w:val="22"/>
              </w:rPr>
              <w:t>Дятловский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17,9</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146,5</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36,9</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37,9</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6"/>
              <w:rPr>
                <w:sz w:val="22"/>
                <w:szCs w:val="22"/>
              </w:rPr>
            </w:pPr>
            <w:proofErr w:type="spellStart"/>
            <w:r w:rsidRPr="00466033">
              <w:rPr>
                <w:sz w:val="22"/>
                <w:szCs w:val="22"/>
              </w:rPr>
              <w:t>Зельвенский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5,8</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52,1</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27,9</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37,2</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Ивьевский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6,1</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49,6</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22,6</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42,0</w:t>
            </w:r>
          </w:p>
        </w:tc>
      </w:tr>
      <w:tr w:rsidR="00EC111E" w:rsidRPr="008149F8" w:rsidTr="00750F79">
        <w:trPr>
          <w:cantSplit/>
          <w:trHeight w:val="296"/>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Кореличский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15,6</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118,5</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40,8</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43,9</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r w:rsidRPr="00466033">
              <w:rPr>
                <w:sz w:val="22"/>
                <w:szCs w:val="22"/>
              </w:rPr>
              <w:t>Лидский</w:t>
            </w:r>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59,3</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151,6</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39,2</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26,9</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r w:rsidRPr="00466033">
              <w:rPr>
                <w:sz w:val="22"/>
                <w:szCs w:val="22"/>
              </w:rPr>
              <w:t>Мостовский</w:t>
            </w:r>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9,2</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99,0</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34,8</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21,8</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Новогрудский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15,7</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67,2</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30,3</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45,6</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Островецкий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26,6</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140,7</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29,9</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20,9</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Ошмянский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11,6</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62,9</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30,5</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37,1</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Свислочский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8,9</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86,4</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27,5</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42,6</w:t>
            </w:r>
          </w:p>
        </w:tc>
      </w:tr>
      <w:tr w:rsidR="00EC111E" w:rsidRPr="008149F8" w:rsidTr="00750F79">
        <w:trPr>
          <w:cantSplit/>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r w:rsidRPr="00466033">
              <w:rPr>
                <w:sz w:val="22"/>
                <w:szCs w:val="22"/>
              </w:rPr>
              <w:t>Слонимский</w:t>
            </w:r>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49,4</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122,9</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45,9</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45,9</w:t>
            </w:r>
          </w:p>
        </w:tc>
      </w:tr>
      <w:tr w:rsidR="00EC111E" w:rsidRPr="008149F8" w:rsidTr="00750F79">
        <w:trPr>
          <w:cantSplit/>
          <w:trHeight w:val="325"/>
          <w:jc w:val="center"/>
        </w:trPr>
        <w:tc>
          <w:tcPr>
            <w:tcW w:w="2263" w:type="dxa"/>
            <w:tcBorders>
              <w:top w:val="nil"/>
              <w:left w:val="single" w:sz="4" w:space="0" w:color="auto"/>
              <w:bottom w:val="nil"/>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Сморгонский</w:t>
            </w:r>
            <w:proofErr w:type="spellEnd"/>
          </w:p>
        </w:tc>
        <w:tc>
          <w:tcPr>
            <w:tcW w:w="1719" w:type="dxa"/>
            <w:tcBorders>
              <w:left w:val="sing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59,8</w:t>
            </w:r>
          </w:p>
        </w:tc>
        <w:tc>
          <w:tcPr>
            <w:tcW w:w="1720" w:type="dxa"/>
            <w:tcBorders>
              <w:left w:val="sing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189,3</w:t>
            </w:r>
          </w:p>
        </w:tc>
        <w:tc>
          <w:tcPr>
            <w:tcW w:w="1685" w:type="dxa"/>
            <w:tcBorders>
              <w:top w:val="nil"/>
              <w:left w:val="single" w:sz="4" w:space="0" w:color="auto"/>
              <w:bottom w:val="nil"/>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54,9</w:t>
            </w:r>
          </w:p>
        </w:tc>
        <w:tc>
          <w:tcPr>
            <w:tcW w:w="1685" w:type="dxa"/>
            <w:tcBorders>
              <w:top w:val="nil"/>
              <w:left w:val="single" w:sz="4" w:space="0" w:color="auto"/>
              <w:bottom w:val="nil"/>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45,9</w:t>
            </w:r>
          </w:p>
        </w:tc>
      </w:tr>
      <w:tr w:rsidR="00EC111E" w:rsidRPr="008149F8" w:rsidTr="00750F79">
        <w:trPr>
          <w:cantSplit/>
          <w:jc w:val="center"/>
        </w:trPr>
        <w:tc>
          <w:tcPr>
            <w:tcW w:w="2263" w:type="dxa"/>
            <w:tcBorders>
              <w:top w:val="nil"/>
              <w:left w:val="single" w:sz="4" w:space="0" w:color="auto"/>
              <w:bottom w:val="double" w:sz="4" w:space="0" w:color="auto"/>
              <w:right w:val="single" w:sz="4" w:space="0" w:color="auto"/>
            </w:tcBorders>
            <w:vAlign w:val="bottom"/>
          </w:tcPr>
          <w:p w:rsidR="00EC111E" w:rsidRPr="00466033" w:rsidRDefault="00EC111E" w:rsidP="00EC111E">
            <w:pPr>
              <w:spacing w:before="160" w:after="160" w:line="240" w:lineRule="exact"/>
              <w:ind w:left="340" w:hanging="98"/>
              <w:rPr>
                <w:sz w:val="22"/>
                <w:szCs w:val="22"/>
              </w:rPr>
            </w:pPr>
            <w:proofErr w:type="spellStart"/>
            <w:r w:rsidRPr="00466033">
              <w:rPr>
                <w:sz w:val="22"/>
                <w:szCs w:val="22"/>
              </w:rPr>
              <w:t>Щучинский</w:t>
            </w:r>
            <w:proofErr w:type="spellEnd"/>
          </w:p>
        </w:tc>
        <w:tc>
          <w:tcPr>
            <w:tcW w:w="1719" w:type="dxa"/>
            <w:tcBorders>
              <w:left w:val="single" w:sz="4" w:space="0" w:color="auto"/>
              <w:bottom w:val="double" w:sz="4" w:space="0" w:color="auto"/>
              <w:right w:val="single" w:sz="4" w:space="0" w:color="auto"/>
            </w:tcBorders>
            <w:shd w:val="clear" w:color="auto" w:fill="auto"/>
            <w:vAlign w:val="bottom"/>
          </w:tcPr>
          <w:p w:rsidR="00EC111E" w:rsidRPr="00EC111E" w:rsidRDefault="00EC111E" w:rsidP="00EC111E">
            <w:pPr>
              <w:tabs>
                <w:tab w:val="left" w:pos="750"/>
                <w:tab w:val="left" w:pos="901"/>
              </w:tabs>
              <w:spacing w:before="160" w:after="160" w:line="240" w:lineRule="exact"/>
              <w:ind w:right="539"/>
              <w:jc w:val="right"/>
              <w:rPr>
                <w:sz w:val="22"/>
                <w:szCs w:val="22"/>
                <w:lang w:val="en-US"/>
              </w:rPr>
            </w:pPr>
            <w:r w:rsidRPr="00EC111E">
              <w:rPr>
                <w:sz w:val="22"/>
                <w:szCs w:val="22"/>
                <w:lang w:val="en-US"/>
              </w:rPr>
              <w:t>36,7</w:t>
            </w:r>
          </w:p>
        </w:tc>
        <w:tc>
          <w:tcPr>
            <w:tcW w:w="1720" w:type="dxa"/>
            <w:tcBorders>
              <w:left w:val="single" w:sz="4" w:space="0" w:color="auto"/>
              <w:bottom w:val="double" w:sz="4" w:space="0" w:color="auto"/>
              <w:right w:val="single" w:sz="4" w:space="0" w:color="auto"/>
            </w:tcBorders>
            <w:shd w:val="clear" w:color="auto" w:fill="auto"/>
            <w:vAlign w:val="bottom"/>
          </w:tcPr>
          <w:p w:rsidR="00EC111E" w:rsidRPr="00EC111E" w:rsidRDefault="00EC111E" w:rsidP="00EC111E">
            <w:pPr>
              <w:tabs>
                <w:tab w:val="left" w:pos="719"/>
              </w:tabs>
              <w:spacing w:before="160" w:after="160" w:line="240" w:lineRule="exact"/>
              <w:ind w:right="516"/>
              <w:jc w:val="right"/>
              <w:rPr>
                <w:sz w:val="22"/>
                <w:szCs w:val="22"/>
                <w:lang w:val="en-US"/>
              </w:rPr>
            </w:pPr>
            <w:r w:rsidRPr="00EC111E">
              <w:rPr>
                <w:sz w:val="22"/>
                <w:szCs w:val="22"/>
                <w:lang w:val="en-US"/>
              </w:rPr>
              <w:t>118,5</w:t>
            </w:r>
          </w:p>
        </w:tc>
        <w:tc>
          <w:tcPr>
            <w:tcW w:w="1685" w:type="dxa"/>
            <w:tcBorders>
              <w:top w:val="nil"/>
              <w:left w:val="single" w:sz="4" w:space="0" w:color="auto"/>
              <w:bottom w:val="double" w:sz="4" w:space="0" w:color="auto"/>
              <w:right w:val="single" w:sz="4" w:space="0" w:color="auto"/>
            </w:tcBorders>
            <w:vAlign w:val="bottom"/>
          </w:tcPr>
          <w:p w:rsidR="00EC111E" w:rsidRPr="00EC111E" w:rsidRDefault="00EC111E" w:rsidP="00EC111E">
            <w:pPr>
              <w:spacing w:before="160" w:after="160" w:line="240" w:lineRule="exact"/>
              <w:ind w:right="567"/>
              <w:jc w:val="right"/>
              <w:rPr>
                <w:sz w:val="22"/>
                <w:szCs w:val="22"/>
                <w:lang w:val="en-US"/>
              </w:rPr>
            </w:pPr>
            <w:r w:rsidRPr="00EC111E">
              <w:rPr>
                <w:sz w:val="22"/>
                <w:szCs w:val="22"/>
                <w:lang w:val="en-US"/>
              </w:rPr>
              <w:t>46,1</w:t>
            </w:r>
          </w:p>
        </w:tc>
        <w:tc>
          <w:tcPr>
            <w:tcW w:w="1685" w:type="dxa"/>
            <w:tcBorders>
              <w:top w:val="nil"/>
              <w:left w:val="single" w:sz="4" w:space="0" w:color="auto"/>
              <w:bottom w:val="double" w:sz="4" w:space="0" w:color="auto"/>
              <w:right w:val="single" w:sz="4" w:space="0" w:color="auto"/>
            </w:tcBorders>
            <w:vAlign w:val="bottom"/>
          </w:tcPr>
          <w:p w:rsidR="00EC111E" w:rsidRPr="00645D24" w:rsidRDefault="00EC111E" w:rsidP="00EC111E">
            <w:pPr>
              <w:widowControl w:val="0"/>
              <w:tabs>
                <w:tab w:val="left" w:pos="884"/>
                <w:tab w:val="left" w:pos="1026"/>
              </w:tabs>
              <w:autoSpaceDE w:val="0"/>
              <w:autoSpaceDN w:val="0"/>
              <w:adjustRightInd w:val="0"/>
              <w:spacing w:before="160" w:after="160" w:line="240" w:lineRule="exact"/>
              <w:ind w:right="567"/>
              <w:jc w:val="right"/>
              <w:rPr>
                <w:sz w:val="22"/>
                <w:szCs w:val="22"/>
                <w:lang w:val="en-US"/>
              </w:rPr>
            </w:pPr>
            <w:r w:rsidRPr="00645D24">
              <w:rPr>
                <w:sz w:val="22"/>
                <w:szCs w:val="22"/>
                <w:lang w:val="en-US"/>
              </w:rPr>
              <w:t>44,0</w:t>
            </w:r>
          </w:p>
        </w:tc>
      </w:tr>
    </w:tbl>
    <w:p w:rsidR="005832A7" w:rsidRDefault="005832A7" w:rsidP="00D40C0B">
      <w:pPr>
        <w:pStyle w:val="ad"/>
        <w:spacing w:before="0" w:after="240" w:line="320" w:lineRule="exact"/>
        <w:rPr>
          <w:rFonts w:ascii="Arial" w:hAnsi="Arial" w:cs="Arial"/>
          <w:sz w:val="24"/>
          <w:szCs w:val="24"/>
        </w:rPr>
      </w:pPr>
      <w:r w:rsidRPr="008149F8">
        <w:rPr>
          <w:rFonts w:ascii="Arial" w:hAnsi="Arial" w:cs="Arial"/>
          <w:sz w:val="24"/>
          <w:szCs w:val="24"/>
        </w:rPr>
        <w:lastRenderedPageBreak/>
        <w:t>Ввод в</w:t>
      </w:r>
      <w:r>
        <w:rPr>
          <w:rFonts w:ascii="Arial" w:hAnsi="Arial" w:cs="Arial"/>
          <w:sz w:val="24"/>
          <w:szCs w:val="24"/>
        </w:rPr>
        <w:t xml:space="preserve"> эксплуатацию жилых домов по г.</w:t>
      </w:r>
      <w:r w:rsidRPr="008149F8">
        <w:rPr>
          <w:rFonts w:ascii="Arial" w:hAnsi="Arial" w:cs="Arial"/>
          <w:sz w:val="24"/>
          <w:szCs w:val="24"/>
        </w:rPr>
        <w:t>Гродно и районам</w:t>
      </w:r>
    </w:p>
    <w:tbl>
      <w:tblPr>
        <w:tblW w:w="5000" w:type="pct"/>
        <w:jc w:val="center"/>
        <w:tblLook w:val="04A0" w:firstRow="1" w:lastRow="0" w:firstColumn="1" w:lastColumn="0" w:noHBand="0" w:noVBand="1"/>
      </w:tblPr>
      <w:tblGrid>
        <w:gridCol w:w="2837"/>
        <w:gridCol w:w="2073"/>
        <w:gridCol w:w="2075"/>
        <w:gridCol w:w="2075"/>
      </w:tblGrid>
      <w:tr w:rsidR="002A023B" w:rsidRPr="00E5686E" w:rsidTr="00096A06">
        <w:trPr>
          <w:cantSplit/>
          <w:trHeight w:val="783"/>
          <w:tblHeader/>
          <w:jc w:val="center"/>
        </w:trPr>
        <w:tc>
          <w:tcPr>
            <w:tcW w:w="1566" w:type="pct"/>
            <w:tcBorders>
              <w:top w:val="single" w:sz="4" w:space="0" w:color="auto"/>
              <w:left w:val="single" w:sz="4" w:space="0" w:color="auto"/>
              <w:bottom w:val="single" w:sz="4" w:space="0" w:color="auto"/>
              <w:right w:val="single" w:sz="4" w:space="0" w:color="auto"/>
            </w:tcBorders>
          </w:tcPr>
          <w:p w:rsidR="002A023B" w:rsidRDefault="002A023B" w:rsidP="00096A06">
            <w:pPr>
              <w:spacing w:before="60" w:after="60" w:line="240" w:lineRule="exact"/>
              <w:ind w:left="-113" w:right="-113"/>
              <w:jc w:val="center"/>
              <w:rPr>
                <w:color w:val="000000"/>
                <w:sz w:val="22"/>
                <w:szCs w:val="22"/>
              </w:rPr>
            </w:pPr>
          </w:p>
        </w:tc>
        <w:tc>
          <w:tcPr>
            <w:tcW w:w="1144" w:type="pct"/>
            <w:tcBorders>
              <w:top w:val="single" w:sz="4" w:space="0" w:color="auto"/>
              <w:left w:val="single" w:sz="4" w:space="0" w:color="auto"/>
              <w:bottom w:val="single" w:sz="4" w:space="0" w:color="auto"/>
              <w:right w:val="single" w:sz="4" w:space="0" w:color="auto"/>
            </w:tcBorders>
            <w:hideMark/>
          </w:tcPr>
          <w:p w:rsidR="002A023B" w:rsidRDefault="002A023B" w:rsidP="002A023B">
            <w:pPr>
              <w:spacing w:before="60" w:after="60" w:line="240" w:lineRule="exact"/>
              <w:ind w:left="-57" w:right="-57"/>
              <w:jc w:val="center"/>
              <w:rPr>
                <w:color w:val="000000"/>
                <w:sz w:val="22"/>
                <w:szCs w:val="22"/>
              </w:rPr>
            </w:pPr>
            <w:r>
              <w:rPr>
                <w:sz w:val="22"/>
                <w:szCs w:val="22"/>
              </w:rPr>
              <w:t xml:space="preserve">Введено </w:t>
            </w:r>
            <w:r>
              <w:rPr>
                <w:sz w:val="22"/>
                <w:szCs w:val="22"/>
              </w:rPr>
              <w:br/>
              <w:t>в январе</w:t>
            </w:r>
            <w:r w:rsidRPr="00E5686E">
              <w:rPr>
                <w:sz w:val="22"/>
                <w:szCs w:val="22"/>
              </w:rPr>
              <w:t>-</w:t>
            </w:r>
            <w:r>
              <w:rPr>
                <w:sz w:val="22"/>
                <w:szCs w:val="22"/>
              </w:rPr>
              <w:t>мае</w:t>
            </w:r>
            <w:r>
              <w:rPr>
                <w:sz w:val="22"/>
                <w:szCs w:val="22"/>
              </w:rPr>
              <w:br/>
              <w:t>2025 г.,</w:t>
            </w:r>
            <w:r>
              <w:rPr>
                <w:sz w:val="22"/>
                <w:szCs w:val="22"/>
              </w:rPr>
              <w:br/>
              <w:t xml:space="preserve">кв. м общей </w:t>
            </w:r>
            <w:r>
              <w:rPr>
                <w:sz w:val="22"/>
                <w:szCs w:val="22"/>
              </w:rPr>
              <w:br/>
              <w:t>площади</w:t>
            </w:r>
          </w:p>
        </w:tc>
        <w:tc>
          <w:tcPr>
            <w:tcW w:w="1145" w:type="pct"/>
            <w:tcBorders>
              <w:top w:val="single" w:sz="4" w:space="0" w:color="auto"/>
              <w:left w:val="nil"/>
              <w:bottom w:val="nil"/>
              <w:right w:val="single" w:sz="4" w:space="0" w:color="auto"/>
            </w:tcBorders>
            <w:hideMark/>
          </w:tcPr>
          <w:p w:rsidR="002A023B" w:rsidRDefault="002A023B" w:rsidP="002A023B">
            <w:pPr>
              <w:spacing w:before="60" w:after="60" w:line="240" w:lineRule="exact"/>
              <w:ind w:left="-113" w:right="-113"/>
              <w:jc w:val="center"/>
              <w:rPr>
                <w:color w:val="000000"/>
                <w:sz w:val="22"/>
                <w:szCs w:val="22"/>
              </w:rPr>
            </w:pPr>
            <w:r>
              <w:rPr>
                <w:sz w:val="22"/>
                <w:szCs w:val="22"/>
              </w:rPr>
              <w:t>Январь</w:t>
            </w:r>
            <w:r>
              <w:rPr>
                <w:color w:val="000000"/>
                <w:sz w:val="22"/>
                <w:szCs w:val="22"/>
              </w:rPr>
              <w:t>-май</w:t>
            </w:r>
            <w:r>
              <w:rPr>
                <w:sz w:val="22"/>
                <w:szCs w:val="22"/>
              </w:rPr>
              <w:br/>
              <w:t>2025 г.</w:t>
            </w:r>
            <w:r>
              <w:rPr>
                <w:sz w:val="22"/>
                <w:szCs w:val="22"/>
              </w:rPr>
              <w:br/>
              <w:t xml:space="preserve">в % к </w:t>
            </w:r>
            <w:r>
              <w:rPr>
                <w:sz w:val="22"/>
                <w:szCs w:val="22"/>
              </w:rPr>
              <w:br/>
              <w:t>январю</w:t>
            </w:r>
            <w:r>
              <w:rPr>
                <w:color w:val="000000"/>
                <w:sz w:val="22"/>
                <w:szCs w:val="22"/>
              </w:rPr>
              <w:t>-маю</w:t>
            </w:r>
            <w:r>
              <w:rPr>
                <w:sz w:val="22"/>
                <w:szCs w:val="22"/>
              </w:rPr>
              <w:t xml:space="preserve"> </w:t>
            </w:r>
            <w:r>
              <w:rPr>
                <w:sz w:val="22"/>
                <w:szCs w:val="22"/>
              </w:rPr>
              <w:br/>
              <w:t>2024 г.</w:t>
            </w:r>
          </w:p>
        </w:tc>
        <w:tc>
          <w:tcPr>
            <w:tcW w:w="1145" w:type="pct"/>
            <w:tcBorders>
              <w:top w:val="single" w:sz="4" w:space="0" w:color="auto"/>
              <w:left w:val="nil"/>
              <w:bottom w:val="nil"/>
              <w:right w:val="single" w:sz="4" w:space="0" w:color="auto"/>
            </w:tcBorders>
            <w:hideMark/>
          </w:tcPr>
          <w:p w:rsidR="002A023B" w:rsidRDefault="002A023B" w:rsidP="002A023B">
            <w:pPr>
              <w:spacing w:before="60" w:after="60" w:line="240" w:lineRule="exact"/>
              <w:ind w:left="-113" w:right="-113"/>
              <w:jc w:val="center"/>
              <w:rPr>
                <w:sz w:val="22"/>
                <w:szCs w:val="22"/>
              </w:rPr>
            </w:pPr>
            <w:proofErr w:type="spellStart"/>
            <w:r>
              <w:rPr>
                <w:sz w:val="22"/>
                <w:szCs w:val="22"/>
                <w:u w:val="single"/>
              </w:rPr>
              <w:t>Справочно</w:t>
            </w:r>
            <w:proofErr w:type="spellEnd"/>
            <w:r>
              <w:rPr>
                <w:sz w:val="22"/>
                <w:szCs w:val="22"/>
              </w:rPr>
              <w:br/>
              <w:t>январь</w:t>
            </w:r>
            <w:r>
              <w:rPr>
                <w:color w:val="000000"/>
                <w:sz w:val="22"/>
                <w:szCs w:val="22"/>
              </w:rPr>
              <w:t>-май</w:t>
            </w:r>
            <w:r>
              <w:rPr>
                <w:sz w:val="22"/>
                <w:szCs w:val="22"/>
              </w:rPr>
              <w:br/>
              <w:t>2024</w:t>
            </w:r>
            <w:r>
              <w:rPr>
                <w:sz w:val="22"/>
                <w:szCs w:val="22"/>
                <w:lang w:val="en-US"/>
              </w:rPr>
              <w:t> </w:t>
            </w:r>
            <w:r>
              <w:rPr>
                <w:sz w:val="22"/>
                <w:szCs w:val="22"/>
              </w:rPr>
              <w:t>г.</w:t>
            </w:r>
            <w:r>
              <w:rPr>
                <w:sz w:val="22"/>
                <w:szCs w:val="22"/>
              </w:rPr>
              <w:br/>
              <w:t xml:space="preserve">в % к </w:t>
            </w:r>
            <w:r>
              <w:rPr>
                <w:sz w:val="22"/>
                <w:szCs w:val="22"/>
              </w:rPr>
              <w:br/>
              <w:t>январю</w:t>
            </w:r>
            <w:r>
              <w:rPr>
                <w:color w:val="000000"/>
                <w:sz w:val="22"/>
                <w:szCs w:val="22"/>
              </w:rPr>
              <w:t>-маю</w:t>
            </w:r>
            <w:r>
              <w:rPr>
                <w:sz w:val="22"/>
                <w:szCs w:val="22"/>
              </w:rPr>
              <w:br/>
              <w:t>2023 г.</w:t>
            </w:r>
          </w:p>
        </w:tc>
      </w:tr>
      <w:tr w:rsidR="00EB2DCF" w:rsidTr="00237163">
        <w:trPr>
          <w:cantSplit/>
          <w:trHeight w:val="547"/>
          <w:jc w:val="center"/>
        </w:trPr>
        <w:tc>
          <w:tcPr>
            <w:tcW w:w="1566" w:type="pct"/>
            <w:tcBorders>
              <w:top w:val="single" w:sz="4" w:space="0" w:color="auto"/>
              <w:left w:val="single" w:sz="4" w:space="0" w:color="auto"/>
              <w:bottom w:val="nil"/>
              <w:right w:val="single" w:sz="4" w:space="0" w:color="auto"/>
            </w:tcBorders>
            <w:vAlign w:val="bottom"/>
            <w:hideMark/>
          </w:tcPr>
          <w:p w:rsidR="00EB2DCF" w:rsidRDefault="00EB2DCF" w:rsidP="00BC5E17">
            <w:pPr>
              <w:spacing w:before="180" w:after="164" w:line="240" w:lineRule="exact"/>
              <w:ind w:right="-113"/>
              <w:rPr>
                <w:b/>
                <w:color w:val="000000"/>
                <w:sz w:val="22"/>
                <w:szCs w:val="22"/>
              </w:rPr>
            </w:pPr>
            <w:r>
              <w:rPr>
                <w:b/>
                <w:color w:val="000000"/>
                <w:sz w:val="22"/>
                <w:szCs w:val="22"/>
              </w:rPr>
              <w:t>Всего по области</w:t>
            </w:r>
          </w:p>
        </w:tc>
        <w:tc>
          <w:tcPr>
            <w:tcW w:w="1144" w:type="pct"/>
            <w:tcBorders>
              <w:top w:val="single" w:sz="4" w:space="0" w:color="auto"/>
              <w:left w:val="single" w:sz="4" w:space="0" w:color="auto"/>
              <w:bottom w:val="nil"/>
              <w:right w:val="single" w:sz="4" w:space="0" w:color="auto"/>
            </w:tcBorders>
            <w:vAlign w:val="center"/>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132 371</w:t>
            </w:r>
          </w:p>
        </w:tc>
        <w:tc>
          <w:tcPr>
            <w:tcW w:w="1145" w:type="pct"/>
            <w:tcBorders>
              <w:top w:val="single" w:sz="4" w:space="0" w:color="auto"/>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108,1</w:t>
            </w:r>
          </w:p>
        </w:tc>
        <w:tc>
          <w:tcPr>
            <w:tcW w:w="1145" w:type="pct"/>
            <w:tcBorders>
              <w:top w:val="single" w:sz="4" w:space="0" w:color="auto"/>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88,9</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sz w:val="22"/>
                <w:szCs w:val="22"/>
              </w:rPr>
            </w:pPr>
            <w:proofErr w:type="spellStart"/>
            <w:r>
              <w:rPr>
                <w:sz w:val="22"/>
                <w:szCs w:val="22"/>
              </w:rPr>
              <w:t>г.Гродно</w:t>
            </w:r>
            <w:proofErr w:type="spellEnd"/>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76 951</w:t>
            </w:r>
          </w:p>
        </w:tc>
        <w:tc>
          <w:tcPr>
            <w:tcW w:w="1145"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112,3</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89,9</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454"/>
              <w:rPr>
                <w:sz w:val="22"/>
                <w:szCs w:val="22"/>
              </w:rPr>
            </w:pPr>
            <w:r>
              <w:rPr>
                <w:sz w:val="22"/>
                <w:szCs w:val="22"/>
              </w:rPr>
              <w:t xml:space="preserve">районы: </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rPr>
            </w:pPr>
          </w:p>
        </w:tc>
        <w:tc>
          <w:tcPr>
            <w:tcW w:w="1145"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737"/>
              <w:jc w:val="right"/>
              <w:outlineLvl w:val="0"/>
              <w:rPr>
                <w:sz w:val="22"/>
                <w:szCs w:val="22"/>
              </w:rPr>
            </w:pP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Берестовицкий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990</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134,7</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77,3</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Волковысский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3 920</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135,1</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42,1</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Вороновский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903</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80,0</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163,9</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Гродненский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15 274</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140,9</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78,9</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Дятловский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253</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32,3</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86,6</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Зельвенский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667</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73,7</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181,7</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Ивьевский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2 452</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208,5</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88,5</w:t>
            </w:r>
          </w:p>
        </w:tc>
      </w:tr>
      <w:tr w:rsidR="00EB2DCF" w:rsidTr="00237163">
        <w:trPr>
          <w:cantSplit/>
          <w:trHeight w:val="296"/>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Кореличский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1 870</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183,0</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62,0</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Лидский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9 454</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85,6</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78,2</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Мостовский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2 609</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133,5</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189,3</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Новогрудский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878</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99,5</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54,2</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 xml:space="preserve">Островецкий </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2 895</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101,9</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111,4</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 xml:space="preserve">Ошмянский </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2 105</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85,7</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97,8</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Свислочский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1 289</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131,0</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127,6</w:t>
            </w:r>
          </w:p>
        </w:tc>
      </w:tr>
      <w:tr w:rsidR="00EB2DCF" w:rsidTr="00237163">
        <w:trPr>
          <w:cantSplit/>
          <w:jc w:val="center"/>
        </w:trPr>
        <w:tc>
          <w:tcPr>
            <w:tcW w:w="1566" w:type="pct"/>
            <w:tcBorders>
              <w:top w:val="nil"/>
              <w:left w:val="single" w:sz="4" w:space="0" w:color="auto"/>
              <w:bottom w:val="nil"/>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 xml:space="preserve">Слонимский </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2 739</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128,8</w:t>
            </w:r>
          </w:p>
        </w:tc>
        <w:tc>
          <w:tcPr>
            <w:tcW w:w="1145" w:type="pct"/>
            <w:tcBorders>
              <w:top w:val="nil"/>
              <w:left w:val="single" w:sz="4" w:space="0" w:color="auto"/>
              <w:bottom w:val="nil"/>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69,2</w:t>
            </w:r>
          </w:p>
        </w:tc>
      </w:tr>
      <w:tr w:rsidR="00EB2DCF" w:rsidTr="00237163">
        <w:trPr>
          <w:cantSplit/>
          <w:trHeight w:val="376"/>
          <w:jc w:val="center"/>
        </w:trPr>
        <w:tc>
          <w:tcPr>
            <w:tcW w:w="1566" w:type="pct"/>
            <w:tcBorders>
              <w:top w:val="nil"/>
              <w:left w:val="single" w:sz="4" w:space="0" w:color="auto"/>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Сморгонский</w:t>
            </w:r>
          </w:p>
        </w:tc>
        <w:tc>
          <w:tcPr>
            <w:tcW w:w="1144" w:type="pct"/>
            <w:tcBorders>
              <w:top w:val="nil"/>
              <w:left w:val="single" w:sz="4" w:space="0" w:color="auto"/>
              <w:bottom w:val="nil"/>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5 368</w:t>
            </w:r>
          </w:p>
        </w:tc>
        <w:tc>
          <w:tcPr>
            <w:tcW w:w="1145" w:type="pct"/>
            <w:tcBorders>
              <w:top w:val="nil"/>
              <w:left w:val="single" w:sz="4" w:space="0" w:color="auto"/>
              <w:bottom w:val="nil"/>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50,8</w:t>
            </w:r>
          </w:p>
        </w:tc>
        <w:tc>
          <w:tcPr>
            <w:tcW w:w="1145" w:type="pct"/>
            <w:tcBorders>
              <w:top w:val="nil"/>
              <w:left w:val="single" w:sz="4" w:space="0" w:color="auto"/>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150,6</w:t>
            </w:r>
          </w:p>
        </w:tc>
      </w:tr>
      <w:tr w:rsidR="00EB2DCF" w:rsidTr="00237163">
        <w:trPr>
          <w:cantSplit/>
          <w:trHeight w:val="80"/>
          <w:jc w:val="center"/>
        </w:trPr>
        <w:tc>
          <w:tcPr>
            <w:tcW w:w="1566" w:type="pct"/>
            <w:tcBorders>
              <w:top w:val="nil"/>
              <w:left w:val="single" w:sz="4" w:space="0" w:color="auto"/>
              <w:bottom w:val="double" w:sz="4" w:space="0" w:color="auto"/>
              <w:right w:val="single" w:sz="4" w:space="0" w:color="auto"/>
            </w:tcBorders>
            <w:vAlign w:val="bottom"/>
            <w:hideMark/>
          </w:tcPr>
          <w:p w:rsidR="00EB2DCF" w:rsidRDefault="00EB2DCF" w:rsidP="00BC5E17">
            <w:pPr>
              <w:spacing w:before="180" w:after="164" w:line="240" w:lineRule="exact"/>
              <w:ind w:left="284"/>
              <w:rPr>
                <w:noProof/>
                <w:sz w:val="22"/>
                <w:szCs w:val="22"/>
              </w:rPr>
            </w:pPr>
            <w:r>
              <w:rPr>
                <w:noProof/>
                <w:sz w:val="22"/>
                <w:szCs w:val="22"/>
              </w:rPr>
              <w:t>Щучинский</w:t>
            </w:r>
          </w:p>
        </w:tc>
        <w:tc>
          <w:tcPr>
            <w:tcW w:w="1144" w:type="pct"/>
            <w:tcBorders>
              <w:top w:val="nil"/>
              <w:left w:val="single" w:sz="4" w:space="0" w:color="auto"/>
              <w:bottom w:val="double" w:sz="4" w:space="0" w:color="auto"/>
              <w:right w:val="single" w:sz="4" w:space="0" w:color="auto"/>
            </w:tcBorders>
            <w:vAlign w:val="bottom"/>
          </w:tcPr>
          <w:p w:rsidR="00EB2DCF" w:rsidRPr="002A023B" w:rsidRDefault="00EB2DCF" w:rsidP="00BC5E17">
            <w:pPr>
              <w:spacing w:before="180" w:after="164" w:line="240" w:lineRule="exact"/>
              <w:ind w:right="624"/>
              <w:jc w:val="right"/>
              <w:rPr>
                <w:sz w:val="22"/>
                <w:szCs w:val="22"/>
                <w:lang w:val="en-US"/>
              </w:rPr>
            </w:pPr>
            <w:r w:rsidRPr="002A023B">
              <w:rPr>
                <w:sz w:val="22"/>
                <w:szCs w:val="22"/>
                <w:lang w:val="en-US"/>
              </w:rPr>
              <w:t>1 754</w:t>
            </w:r>
          </w:p>
        </w:tc>
        <w:tc>
          <w:tcPr>
            <w:tcW w:w="1145" w:type="pct"/>
            <w:tcBorders>
              <w:top w:val="nil"/>
              <w:left w:val="single" w:sz="4" w:space="0" w:color="auto"/>
              <w:bottom w:val="double" w:sz="4" w:space="0" w:color="auto"/>
              <w:right w:val="single" w:sz="4" w:space="0" w:color="auto"/>
            </w:tcBorders>
            <w:vAlign w:val="center"/>
          </w:tcPr>
          <w:p w:rsidR="00EB2DCF" w:rsidRPr="002A023B" w:rsidRDefault="00EB2DCF" w:rsidP="00BC5E17">
            <w:pPr>
              <w:spacing w:before="180" w:after="164" w:line="240" w:lineRule="exact"/>
              <w:ind w:right="737"/>
              <w:jc w:val="right"/>
              <w:outlineLvl w:val="0"/>
              <w:rPr>
                <w:sz w:val="22"/>
                <w:szCs w:val="22"/>
                <w:lang w:val="en-US"/>
              </w:rPr>
            </w:pPr>
            <w:r w:rsidRPr="002A023B">
              <w:rPr>
                <w:sz w:val="22"/>
                <w:szCs w:val="22"/>
                <w:lang w:val="en-US"/>
              </w:rPr>
              <w:t>107,1</w:t>
            </w:r>
          </w:p>
        </w:tc>
        <w:tc>
          <w:tcPr>
            <w:tcW w:w="1145" w:type="pct"/>
            <w:tcBorders>
              <w:top w:val="nil"/>
              <w:left w:val="single" w:sz="4" w:space="0" w:color="auto"/>
              <w:bottom w:val="double" w:sz="4" w:space="0" w:color="auto"/>
              <w:right w:val="single" w:sz="4" w:space="0" w:color="auto"/>
            </w:tcBorders>
          </w:tcPr>
          <w:p w:rsidR="00EB2DCF" w:rsidRPr="00EB2DCF" w:rsidRDefault="00EB2DCF" w:rsidP="00BC5E17">
            <w:pPr>
              <w:spacing w:before="180" w:after="164" w:line="240" w:lineRule="exact"/>
              <w:ind w:right="734"/>
              <w:jc w:val="right"/>
              <w:rPr>
                <w:sz w:val="22"/>
                <w:szCs w:val="22"/>
              </w:rPr>
            </w:pPr>
            <w:r w:rsidRPr="00EB2DCF">
              <w:rPr>
                <w:sz w:val="22"/>
                <w:szCs w:val="22"/>
              </w:rPr>
              <w:t>72,0</w:t>
            </w:r>
          </w:p>
        </w:tc>
      </w:tr>
    </w:tbl>
    <w:p w:rsidR="002A023B" w:rsidRDefault="002A023B" w:rsidP="00D40C0B">
      <w:pPr>
        <w:pStyle w:val="ad"/>
        <w:spacing w:before="0" w:after="240" w:line="320" w:lineRule="exact"/>
        <w:rPr>
          <w:rFonts w:ascii="Arial" w:hAnsi="Arial" w:cs="Arial"/>
          <w:sz w:val="24"/>
          <w:szCs w:val="24"/>
        </w:rPr>
      </w:pPr>
    </w:p>
    <w:p w:rsidR="005832A7" w:rsidRPr="00BA300E" w:rsidRDefault="00ED02EA" w:rsidP="00136DE8">
      <w:pPr>
        <w:spacing w:after="240" w:line="320" w:lineRule="exact"/>
        <w:jc w:val="center"/>
        <w:outlineLvl w:val="0"/>
        <w:rPr>
          <w:rFonts w:ascii="Arial" w:hAnsi="Arial" w:cs="Arial"/>
          <w:b/>
          <w:bCs/>
          <w:sz w:val="24"/>
          <w:szCs w:val="24"/>
        </w:rPr>
      </w:pPr>
      <w:r>
        <w:rPr>
          <w:rFonts w:ascii="Arial" w:hAnsi="Arial" w:cs="Arial"/>
          <w:b/>
          <w:bCs/>
          <w:sz w:val="24"/>
          <w:szCs w:val="24"/>
        </w:rPr>
        <w:lastRenderedPageBreak/>
        <w:t>В</w:t>
      </w:r>
      <w:r w:rsidR="005832A7" w:rsidRPr="00BA300E">
        <w:rPr>
          <w:rFonts w:ascii="Arial" w:hAnsi="Arial" w:cs="Arial"/>
          <w:b/>
          <w:bCs/>
          <w:sz w:val="24"/>
          <w:szCs w:val="24"/>
        </w:rPr>
        <w:t xml:space="preserve">вод в эксплуатацию жилых домов в сельских населенных пунктах </w:t>
      </w:r>
      <w:r w:rsidR="005832A7">
        <w:rPr>
          <w:rFonts w:ascii="Arial" w:hAnsi="Arial" w:cs="Arial"/>
          <w:b/>
          <w:bCs/>
          <w:sz w:val="24"/>
          <w:szCs w:val="24"/>
        </w:rPr>
        <w:br/>
      </w:r>
      <w:r w:rsidR="005832A7" w:rsidRPr="00BA300E">
        <w:rPr>
          <w:rFonts w:ascii="Arial" w:hAnsi="Arial" w:cs="Arial"/>
          <w:b/>
          <w:bCs/>
          <w:sz w:val="24"/>
          <w:szCs w:val="24"/>
        </w:rPr>
        <w:t>и малых городских поселениях по районам</w:t>
      </w:r>
    </w:p>
    <w:tbl>
      <w:tblPr>
        <w:tblW w:w="9072" w:type="dxa"/>
        <w:jc w:val="center"/>
        <w:tblLayout w:type="fixed"/>
        <w:tblLook w:val="0000" w:firstRow="0" w:lastRow="0" w:firstColumn="0" w:lastColumn="0" w:noHBand="0" w:noVBand="0"/>
      </w:tblPr>
      <w:tblGrid>
        <w:gridCol w:w="2689"/>
        <w:gridCol w:w="1583"/>
        <w:gridCol w:w="1584"/>
        <w:gridCol w:w="1608"/>
        <w:gridCol w:w="1608"/>
      </w:tblGrid>
      <w:tr w:rsidR="00CB2A2E" w:rsidRPr="00651552" w:rsidTr="004A2B49">
        <w:trPr>
          <w:cantSplit/>
          <w:trHeight w:val="350"/>
          <w:jc w:val="center"/>
        </w:trPr>
        <w:tc>
          <w:tcPr>
            <w:tcW w:w="2689" w:type="dxa"/>
            <w:vMerge w:val="restart"/>
            <w:tcBorders>
              <w:top w:val="single" w:sz="4" w:space="0" w:color="auto"/>
              <w:left w:val="single" w:sz="4" w:space="0" w:color="auto"/>
              <w:right w:val="single" w:sz="4" w:space="0" w:color="auto"/>
            </w:tcBorders>
          </w:tcPr>
          <w:p w:rsidR="00CB2A2E" w:rsidRPr="00651552" w:rsidRDefault="00CB2A2E" w:rsidP="004049EC">
            <w:pPr>
              <w:spacing w:before="60" w:after="60" w:line="240" w:lineRule="exact"/>
              <w:ind w:left="-57" w:right="-57"/>
              <w:jc w:val="center"/>
              <w:rPr>
                <w:sz w:val="22"/>
                <w:szCs w:val="22"/>
              </w:rPr>
            </w:pPr>
          </w:p>
        </w:tc>
        <w:tc>
          <w:tcPr>
            <w:tcW w:w="6383" w:type="dxa"/>
            <w:gridSpan w:val="4"/>
            <w:tcBorders>
              <w:top w:val="single" w:sz="4" w:space="0" w:color="auto"/>
              <w:left w:val="single" w:sz="4" w:space="0" w:color="auto"/>
              <w:bottom w:val="nil"/>
              <w:right w:val="single" w:sz="4" w:space="0" w:color="auto"/>
            </w:tcBorders>
          </w:tcPr>
          <w:p w:rsidR="00CB2A2E" w:rsidRPr="00651552" w:rsidRDefault="002857A0" w:rsidP="00187DD4">
            <w:pPr>
              <w:tabs>
                <w:tab w:val="left" w:pos="1082"/>
              </w:tabs>
              <w:spacing w:before="60" w:after="60" w:line="240" w:lineRule="exact"/>
              <w:ind w:left="-57" w:right="-57"/>
              <w:jc w:val="center"/>
              <w:rPr>
                <w:sz w:val="22"/>
                <w:szCs w:val="22"/>
              </w:rPr>
            </w:pPr>
            <w:r>
              <w:rPr>
                <w:sz w:val="22"/>
                <w:szCs w:val="22"/>
              </w:rPr>
              <w:t>Январь-</w:t>
            </w:r>
            <w:r w:rsidR="00187DD4">
              <w:rPr>
                <w:sz w:val="22"/>
                <w:szCs w:val="22"/>
              </w:rPr>
              <w:t>май</w:t>
            </w:r>
            <w:r>
              <w:rPr>
                <w:sz w:val="22"/>
                <w:szCs w:val="22"/>
              </w:rPr>
              <w:t xml:space="preserve"> </w:t>
            </w:r>
            <w:r w:rsidR="00C43878">
              <w:rPr>
                <w:sz w:val="22"/>
                <w:szCs w:val="22"/>
              </w:rPr>
              <w:t>2025</w:t>
            </w:r>
            <w:r w:rsidR="00FB18D8" w:rsidRPr="00651552">
              <w:rPr>
                <w:sz w:val="22"/>
                <w:szCs w:val="22"/>
              </w:rPr>
              <w:t> г.</w:t>
            </w:r>
          </w:p>
        </w:tc>
      </w:tr>
      <w:tr w:rsidR="004D40EE" w:rsidRPr="00651552" w:rsidTr="004A2B49">
        <w:trPr>
          <w:cantSplit/>
          <w:trHeight w:val="547"/>
          <w:jc w:val="center"/>
        </w:trPr>
        <w:tc>
          <w:tcPr>
            <w:tcW w:w="2689" w:type="dxa"/>
            <w:vMerge/>
            <w:tcBorders>
              <w:left w:val="single" w:sz="4" w:space="0" w:color="auto"/>
              <w:right w:val="single" w:sz="4" w:space="0" w:color="auto"/>
            </w:tcBorders>
          </w:tcPr>
          <w:p w:rsidR="004D40EE" w:rsidRPr="00651552" w:rsidRDefault="004D40EE" w:rsidP="004049EC">
            <w:pPr>
              <w:spacing w:before="60" w:after="60" w:line="240" w:lineRule="exact"/>
              <w:ind w:left="-57" w:right="-57"/>
              <w:jc w:val="center"/>
              <w:rPr>
                <w:sz w:val="22"/>
                <w:szCs w:val="22"/>
              </w:rPr>
            </w:pPr>
          </w:p>
        </w:tc>
        <w:tc>
          <w:tcPr>
            <w:tcW w:w="1583" w:type="dxa"/>
            <w:vMerge w:val="restart"/>
            <w:tcBorders>
              <w:top w:val="single" w:sz="4" w:space="0" w:color="auto"/>
              <w:left w:val="single" w:sz="4" w:space="0" w:color="auto"/>
              <w:right w:val="single" w:sz="4" w:space="0" w:color="auto"/>
            </w:tcBorders>
          </w:tcPr>
          <w:p w:rsidR="004D40EE" w:rsidRPr="00651552" w:rsidRDefault="004D40EE" w:rsidP="004049EC">
            <w:pPr>
              <w:tabs>
                <w:tab w:val="left" w:pos="1370"/>
              </w:tabs>
              <w:spacing w:before="60" w:after="60" w:line="240" w:lineRule="exact"/>
              <w:ind w:left="-57" w:right="-57"/>
              <w:jc w:val="center"/>
              <w:rPr>
                <w:sz w:val="22"/>
                <w:szCs w:val="22"/>
              </w:rPr>
            </w:pPr>
            <w:r w:rsidRPr="00651552">
              <w:rPr>
                <w:sz w:val="22"/>
                <w:szCs w:val="22"/>
              </w:rPr>
              <w:t>введено,</w:t>
            </w:r>
            <w:r w:rsidRPr="00651552">
              <w:rPr>
                <w:sz w:val="22"/>
                <w:szCs w:val="22"/>
              </w:rPr>
              <w:br/>
              <w:t>кв. м общей площади</w:t>
            </w:r>
          </w:p>
        </w:tc>
        <w:tc>
          <w:tcPr>
            <w:tcW w:w="1584" w:type="dxa"/>
            <w:vMerge w:val="restart"/>
            <w:tcBorders>
              <w:top w:val="single" w:sz="4" w:space="0" w:color="auto"/>
              <w:left w:val="single" w:sz="4" w:space="0" w:color="auto"/>
              <w:right w:val="single" w:sz="4" w:space="0" w:color="auto"/>
            </w:tcBorders>
          </w:tcPr>
          <w:p w:rsidR="004D40EE" w:rsidRPr="006178D6" w:rsidRDefault="00FB18D8" w:rsidP="00187DD4">
            <w:pPr>
              <w:spacing w:before="60" w:after="60" w:line="240" w:lineRule="exact"/>
              <w:ind w:left="-113" w:right="-113"/>
              <w:jc w:val="center"/>
              <w:rPr>
                <w:color w:val="000000"/>
                <w:sz w:val="22"/>
                <w:szCs w:val="22"/>
              </w:rPr>
            </w:pPr>
            <w:r w:rsidRPr="00651552">
              <w:rPr>
                <w:sz w:val="22"/>
                <w:szCs w:val="22"/>
              </w:rPr>
              <w:t>в % к</w:t>
            </w:r>
            <w:r w:rsidRPr="00651552">
              <w:rPr>
                <w:sz w:val="22"/>
                <w:szCs w:val="22"/>
              </w:rPr>
              <w:br/>
            </w:r>
            <w:r w:rsidR="002857A0">
              <w:rPr>
                <w:sz w:val="22"/>
                <w:szCs w:val="22"/>
              </w:rPr>
              <w:t>январю-</w:t>
            </w:r>
            <w:r w:rsidR="00187DD4">
              <w:rPr>
                <w:sz w:val="22"/>
                <w:szCs w:val="22"/>
              </w:rPr>
              <w:t>маю</w:t>
            </w:r>
            <w:r w:rsidR="000E16E3">
              <w:rPr>
                <w:sz w:val="22"/>
                <w:szCs w:val="22"/>
              </w:rPr>
              <w:br/>
            </w:r>
            <w:r w:rsidR="00C43878">
              <w:rPr>
                <w:sz w:val="22"/>
                <w:szCs w:val="22"/>
              </w:rPr>
              <w:t>2024</w:t>
            </w:r>
            <w:r w:rsidR="00C43878" w:rsidRPr="00651552">
              <w:rPr>
                <w:sz w:val="22"/>
                <w:szCs w:val="22"/>
              </w:rPr>
              <w:t> г.</w:t>
            </w:r>
          </w:p>
        </w:tc>
        <w:tc>
          <w:tcPr>
            <w:tcW w:w="3216" w:type="dxa"/>
            <w:gridSpan w:val="2"/>
            <w:tcBorders>
              <w:top w:val="single" w:sz="4" w:space="0" w:color="auto"/>
              <w:left w:val="single" w:sz="4" w:space="0" w:color="auto"/>
              <w:bottom w:val="nil"/>
              <w:right w:val="single" w:sz="4" w:space="0" w:color="auto"/>
            </w:tcBorders>
          </w:tcPr>
          <w:p w:rsidR="004D40EE" w:rsidRPr="00651552" w:rsidRDefault="004D40EE" w:rsidP="004049EC">
            <w:pPr>
              <w:tabs>
                <w:tab w:val="left" w:pos="1082"/>
                <w:tab w:val="left" w:pos="3384"/>
              </w:tabs>
              <w:spacing w:before="60" w:after="60" w:line="240" w:lineRule="exact"/>
              <w:ind w:left="-57" w:right="-57"/>
              <w:jc w:val="center"/>
              <w:rPr>
                <w:sz w:val="22"/>
                <w:szCs w:val="22"/>
                <w:highlight w:val="yellow"/>
              </w:rPr>
            </w:pPr>
            <w:r w:rsidRPr="00651552">
              <w:rPr>
                <w:sz w:val="22"/>
                <w:szCs w:val="22"/>
              </w:rPr>
              <w:t>в том числе в сельских населенных пунктах</w:t>
            </w:r>
          </w:p>
        </w:tc>
      </w:tr>
      <w:tr w:rsidR="004D40EE" w:rsidRPr="00651552" w:rsidTr="004A2B49">
        <w:trPr>
          <w:cantSplit/>
          <w:trHeight w:val="547"/>
          <w:jc w:val="center"/>
        </w:trPr>
        <w:tc>
          <w:tcPr>
            <w:tcW w:w="2689" w:type="dxa"/>
            <w:vMerge/>
            <w:tcBorders>
              <w:left w:val="single" w:sz="4" w:space="0" w:color="auto"/>
              <w:bottom w:val="nil"/>
              <w:right w:val="single" w:sz="4" w:space="0" w:color="auto"/>
            </w:tcBorders>
          </w:tcPr>
          <w:p w:rsidR="004D40EE" w:rsidRPr="00651552" w:rsidRDefault="004D40EE" w:rsidP="004049EC">
            <w:pPr>
              <w:spacing w:before="60" w:after="60" w:line="240" w:lineRule="exact"/>
              <w:ind w:left="-57" w:right="-57"/>
              <w:jc w:val="center"/>
              <w:rPr>
                <w:sz w:val="22"/>
                <w:szCs w:val="22"/>
              </w:rPr>
            </w:pPr>
          </w:p>
        </w:tc>
        <w:tc>
          <w:tcPr>
            <w:tcW w:w="1583" w:type="dxa"/>
            <w:vMerge/>
            <w:tcBorders>
              <w:left w:val="single" w:sz="4" w:space="0" w:color="auto"/>
              <w:bottom w:val="nil"/>
              <w:right w:val="single" w:sz="4" w:space="0" w:color="auto"/>
            </w:tcBorders>
          </w:tcPr>
          <w:p w:rsidR="004D40EE" w:rsidRPr="00651552" w:rsidRDefault="004D40EE" w:rsidP="004049EC">
            <w:pPr>
              <w:tabs>
                <w:tab w:val="left" w:pos="1370"/>
              </w:tabs>
              <w:spacing w:before="60" w:after="60" w:line="240" w:lineRule="exact"/>
              <w:ind w:left="-57" w:right="-57"/>
              <w:jc w:val="center"/>
              <w:rPr>
                <w:sz w:val="22"/>
                <w:szCs w:val="22"/>
              </w:rPr>
            </w:pPr>
          </w:p>
        </w:tc>
        <w:tc>
          <w:tcPr>
            <w:tcW w:w="1584" w:type="dxa"/>
            <w:vMerge/>
            <w:tcBorders>
              <w:left w:val="single" w:sz="4" w:space="0" w:color="auto"/>
              <w:bottom w:val="nil"/>
              <w:right w:val="single" w:sz="4" w:space="0" w:color="auto"/>
            </w:tcBorders>
          </w:tcPr>
          <w:p w:rsidR="004D40EE" w:rsidRPr="00651552" w:rsidRDefault="004D40EE" w:rsidP="004049EC">
            <w:pPr>
              <w:tabs>
                <w:tab w:val="left" w:pos="1082"/>
              </w:tabs>
              <w:spacing w:before="60" w:after="60" w:line="240" w:lineRule="exact"/>
              <w:ind w:left="-57" w:right="-57"/>
              <w:jc w:val="center"/>
              <w:rPr>
                <w:sz w:val="22"/>
                <w:szCs w:val="22"/>
                <w:highlight w:val="yellow"/>
              </w:rPr>
            </w:pPr>
          </w:p>
        </w:tc>
        <w:tc>
          <w:tcPr>
            <w:tcW w:w="1608" w:type="dxa"/>
            <w:tcBorders>
              <w:top w:val="single" w:sz="4" w:space="0" w:color="auto"/>
              <w:left w:val="single" w:sz="4" w:space="0" w:color="auto"/>
              <w:bottom w:val="nil"/>
              <w:right w:val="single" w:sz="4" w:space="0" w:color="auto"/>
            </w:tcBorders>
          </w:tcPr>
          <w:p w:rsidR="004D40EE" w:rsidRPr="00651552" w:rsidRDefault="004D40EE" w:rsidP="004049EC">
            <w:pPr>
              <w:tabs>
                <w:tab w:val="left" w:pos="1332"/>
              </w:tabs>
              <w:spacing w:before="60" w:after="60" w:line="240" w:lineRule="exact"/>
              <w:ind w:left="-57" w:right="-57"/>
              <w:jc w:val="center"/>
              <w:rPr>
                <w:sz w:val="22"/>
                <w:szCs w:val="22"/>
                <w:highlight w:val="yellow"/>
              </w:rPr>
            </w:pPr>
            <w:r w:rsidRPr="00651552">
              <w:rPr>
                <w:sz w:val="22"/>
                <w:szCs w:val="22"/>
              </w:rPr>
              <w:t>введено,</w:t>
            </w:r>
            <w:r w:rsidRPr="00651552">
              <w:rPr>
                <w:sz w:val="22"/>
                <w:szCs w:val="22"/>
              </w:rPr>
              <w:br/>
              <w:t>кв. м общей площади</w:t>
            </w:r>
          </w:p>
        </w:tc>
        <w:tc>
          <w:tcPr>
            <w:tcW w:w="1608" w:type="dxa"/>
            <w:tcBorders>
              <w:top w:val="single" w:sz="4" w:space="0" w:color="auto"/>
              <w:left w:val="single" w:sz="4" w:space="0" w:color="auto"/>
              <w:bottom w:val="nil"/>
              <w:right w:val="single" w:sz="4" w:space="0" w:color="auto"/>
            </w:tcBorders>
          </w:tcPr>
          <w:p w:rsidR="004D40EE" w:rsidRPr="006178D6" w:rsidRDefault="00FB18D8" w:rsidP="00187DD4">
            <w:pPr>
              <w:spacing w:before="60" w:after="60" w:line="240" w:lineRule="exact"/>
              <w:ind w:left="-113" w:right="-113"/>
              <w:jc w:val="center"/>
              <w:rPr>
                <w:color w:val="000000"/>
                <w:sz w:val="22"/>
                <w:szCs w:val="22"/>
              </w:rPr>
            </w:pPr>
            <w:r w:rsidRPr="00651552">
              <w:rPr>
                <w:sz w:val="22"/>
                <w:szCs w:val="22"/>
              </w:rPr>
              <w:t xml:space="preserve">в % к </w:t>
            </w:r>
            <w:r w:rsidRPr="00651552">
              <w:rPr>
                <w:sz w:val="22"/>
                <w:szCs w:val="22"/>
              </w:rPr>
              <w:br/>
            </w:r>
            <w:r w:rsidR="002857A0">
              <w:rPr>
                <w:sz w:val="22"/>
                <w:szCs w:val="22"/>
              </w:rPr>
              <w:t>январю-</w:t>
            </w:r>
            <w:r w:rsidR="00187DD4">
              <w:rPr>
                <w:sz w:val="22"/>
                <w:szCs w:val="22"/>
              </w:rPr>
              <w:t>маю</w:t>
            </w:r>
            <w:r w:rsidR="002857A0">
              <w:rPr>
                <w:sz w:val="22"/>
                <w:szCs w:val="22"/>
              </w:rPr>
              <w:t xml:space="preserve"> </w:t>
            </w:r>
            <w:r w:rsidR="00C43878">
              <w:rPr>
                <w:sz w:val="22"/>
                <w:szCs w:val="22"/>
              </w:rPr>
              <w:t>2024</w:t>
            </w:r>
            <w:r w:rsidR="00C43878" w:rsidRPr="00651552">
              <w:rPr>
                <w:sz w:val="22"/>
                <w:szCs w:val="22"/>
              </w:rPr>
              <w:t> г.</w:t>
            </w:r>
          </w:p>
        </w:tc>
      </w:tr>
      <w:tr w:rsidR="009368B5" w:rsidRPr="00651552" w:rsidTr="005D1D7C">
        <w:trPr>
          <w:cantSplit/>
          <w:trHeight w:val="547"/>
          <w:jc w:val="center"/>
        </w:trPr>
        <w:tc>
          <w:tcPr>
            <w:tcW w:w="2689" w:type="dxa"/>
            <w:tcBorders>
              <w:top w:val="single" w:sz="4" w:space="0" w:color="auto"/>
              <w:left w:val="single" w:sz="4" w:space="0" w:color="auto"/>
              <w:bottom w:val="nil"/>
              <w:right w:val="single" w:sz="4" w:space="0" w:color="auto"/>
            </w:tcBorders>
            <w:vAlign w:val="bottom"/>
          </w:tcPr>
          <w:p w:rsidR="009368B5" w:rsidRPr="00651552" w:rsidRDefault="009368B5" w:rsidP="00DF1618">
            <w:pPr>
              <w:pStyle w:val="2"/>
              <w:keepNext w:val="0"/>
              <w:spacing w:before="180" w:after="170"/>
              <w:ind w:left="0" w:right="0" w:firstLine="0"/>
              <w:rPr>
                <w:spacing w:val="-4"/>
                <w:szCs w:val="22"/>
                <w:lang w:val="ru-RU"/>
              </w:rPr>
            </w:pPr>
            <w:r w:rsidRPr="00651552">
              <w:rPr>
                <w:spacing w:val="-4"/>
                <w:szCs w:val="22"/>
                <w:lang w:val="ru-RU"/>
              </w:rPr>
              <w:t>Всего по области</w:t>
            </w:r>
          </w:p>
        </w:tc>
        <w:tc>
          <w:tcPr>
            <w:tcW w:w="1583" w:type="dxa"/>
            <w:tcBorders>
              <w:top w:val="single" w:sz="4" w:space="0" w:color="auto"/>
              <w:left w:val="single" w:sz="4" w:space="0" w:color="auto"/>
              <w:bottom w:val="nil"/>
              <w:right w:val="single" w:sz="4" w:space="0" w:color="auto"/>
            </w:tcBorders>
            <w:vAlign w:val="bottom"/>
          </w:tcPr>
          <w:p w:rsidR="009368B5" w:rsidRPr="00595665"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Pr>
                <w:sz w:val="22"/>
                <w:szCs w:val="22"/>
                <w:lang w:val="en-US"/>
              </w:rPr>
              <w:t>42 584</w:t>
            </w:r>
          </w:p>
        </w:tc>
        <w:tc>
          <w:tcPr>
            <w:tcW w:w="1584" w:type="dxa"/>
            <w:tcBorders>
              <w:top w:val="single" w:sz="4" w:space="0" w:color="auto"/>
              <w:left w:val="single" w:sz="4" w:space="0" w:color="auto"/>
              <w:bottom w:val="nil"/>
              <w:right w:val="single" w:sz="4" w:space="0" w:color="auto"/>
            </w:tcBorders>
            <w:vAlign w:val="bottom"/>
          </w:tcPr>
          <w:p w:rsidR="009368B5" w:rsidRPr="00E47580" w:rsidRDefault="00E47580" w:rsidP="00DF1618">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Pr>
                <w:sz w:val="22"/>
                <w:szCs w:val="22"/>
                <w:lang w:val="en-US"/>
              </w:rPr>
              <w:t>113,1</w:t>
            </w:r>
          </w:p>
        </w:tc>
        <w:tc>
          <w:tcPr>
            <w:tcW w:w="1608" w:type="dxa"/>
            <w:tcBorders>
              <w:top w:val="single" w:sz="4" w:space="0" w:color="auto"/>
              <w:left w:val="single" w:sz="4" w:space="0" w:color="auto"/>
              <w:bottom w:val="nil"/>
              <w:right w:val="single" w:sz="4" w:space="0" w:color="auto"/>
            </w:tcBorders>
            <w:vAlign w:val="bottom"/>
          </w:tcPr>
          <w:p w:rsidR="009368B5" w:rsidRPr="00E47580" w:rsidRDefault="00E47580" w:rsidP="00DF1618">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Pr>
                <w:sz w:val="22"/>
                <w:szCs w:val="22"/>
                <w:lang w:val="en-US"/>
              </w:rPr>
              <w:t>32 632</w:t>
            </w:r>
          </w:p>
        </w:tc>
        <w:tc>
          <w:tcPr>
            <w:tcW w:w="1608" w:type="dxa"/>
            <w:tcBorders>
              <w:top w:val="single" w:sz="4" w:space="0" w:color="auto"/>
              <w:left w:val="single" w:sz="4" w:space="0" w:color="auto"/>
              <w:bottom w:val="nil"/>
              <w:right w:val="single" w:sz="4" w:space="0" w:color="auto"/>
            </w:tcBorders>
            <w:vAlign w:val="bottom"/>
          </w:tcPr>
          <w:p w:rsidR="009368B5" w:rsidRPr="00E47580" w:rsidRDefault="00E47580" w:rsidP="00DF1618">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Pr>
                <w:sz w:val="22"/>
                <w:szCs w:val="22"/>
                <w:lang w:val="en-US"/>
              </w:rPr>
              <w:t>117,0</w:t>
            </w:r>
          </w:p>
        </w:tc>
      </w:tr>
      <w:tr w:rsidR="009368B5" w:rsidRPr="00651552" w:rsidTr="005D1D7C">
        <w:trPr>
          <w:cantSplit/>
          <w:jc w:val="center"/>
        </w:trPr>
        <w:tc>
          <w:tcPr>
            <w:tcW w:w="2689" w:type="dxa"/>
            <w:tcBorders>
              <w:top w:val="nil"/>
              <w:left w:val="single" w:sz="4" w:space="0" w:color="auto"/>
              <w:bottom w:val="nil"/>
              <w:right w:val="single" w:sz="4" w:space="0" w:color="auto"/>
            </w:tcBorders>
            <w:vAlign w:val="bottom"/>
          </w:tcPr>
          <w:p w:rsidR="009368B5" w:rsidRPr="00651552" w:rsidRDefault="009368B5" w:rsidP="00DF1618">
            <w:pPr>
              <w:spacing w:before="180" w:after="170" w:line="240" w:lineRule="exact"/>
              <w:ind w:left="567"/>
              <w:rPr>
                <w:sz w:val="22"/>
                <w:szCs w:val="22"/>
              </w:rPr>
            </w:pPr>
            <w:r w:rsidRPr="00651552">
              <w:rPr>
                <w:sz w:val="22"/>
                <w:szCs w:val="22"/>
              </w:rPr>
              <w:t>районы:</w:t>
            </w:r>
          </w:p>
        </w:tc>
        <w:tc>
          <w:tcPr>
            <w:tcW w:w="1583" w:type="dxa"/>
            <w:tcBorders>
              <w:top w:val="nil"/>
              <w:left w:val="single" w:sz="4" w:space="0" w:color="auto"/>
              <w:bottom w:val="nil"/>
              <w:right w:val="single" w:sz="4" w:space="0" w:color="auto"/>
            </w:tcBorders>
            <w:vAlign w:val="bottom"/>
          </w:tcPr>
          <w:p w:rsidR="009368B5" w:rsidRPr="00595665" w:rsidRDefault="009368B5" w:rsidP="005704D0">
            <w:pPr>
              <w:widowControl w:val="0"/>
              <w:tabs>
                <w:tab w:val="left" w:pos="740"/>
                <w:tab w:val="left" w:pos="1024"/>
              </w:tabs>
              <w:autoSpaceDE w:val="0"/>
              <w:autoSpaceDN w:val="0"/>
              <w:adjustRightInd w:val="0"/>
              <w:spacing w:before="180" w:after="170" w:line="240" w:lineRule="exact"/>
              <w:ind w:right="397"/>
              <w:jc w:val="right"/>
              <w:rPr>
                <w:sz w:val="22"/>
                <w:szCs w:val="22"/>
              </w:rPr>
            </w:pPr>
          </w:p>
        </w:tc>
        <w:tc>
          <w:tcPr>
            <w:tcW w:w="1584" w:type="dxa"/>
            <w:tcBorders>
              <w:top w:val="nil"/>
              <w:left w:val="single" w:sz="4" w:space="0" w:color="auto"/>
              <w:bottom w:val="nil"/>
              <w:right w:val="single" w:sz="4" w:space="0" w:color="auto"/>
            </w:tcBorders>
            <w:vAlign w:val="bottom"/>
          </w:tcPr>
          <w:p w:rsidR="009368B5" w:rsidRPr="00595665" w:rsidRDefault="009368B5" w:rsidP="00DF1618">
            <w:pPr>
              <w:tabs>
                <w:tab w:val="left" w:pos="572"/>
                <w:tab w:val="left" w:pos="713"/>
                <w:tab w:val="left" w:pos="1024"/>
              </w:tabs>
              <w:spacing w:before="180" w:after="170" w:line="240" w:lineRule="exact"/>
              <w:ind w:right="454"/>
              <w:jc w:val="right"/>
              <w:outlineLvl w:val="0"/>
              <w:rPr>
                <w:sz w:val="22"/>
                <w:szCs w:val="22"/>
              </w:rPr>
            </w:pPr>
          </w:p>
        </w:tc>
        <w:tc>
          <w:tcPr>
            <w:tcW w:w="1608" w:type="dxa"/>
            <w:tcBorders>
              <w:top w:val="nil"/>
              <w:left w:val="single" w:sz="4" w:space="0" w:color="auto"/>
              <w:bottom w:val="nil"/>
              <w:right w:val="single" w:sz="4" w:space="0" w:color="auto"/>
            </w:tcBorders>
            <w:vAlign w:val="bottom"/>
          </w:tcPr>
          <w:p w:rsidR="009368B5" w:rsidRPr="00595665" w:rsidRDefault="009368B5" w:rsidP="00DF1618">
            <w:pPr>
              <w:widowControl w:val="0"/>
              <w:tabs>
                <w:tab w:val="left" w:pos="740"/>
                <w:tab w:val="left" w:pos="1024"/>
              </w:tabs>
              <w:autoSpaceDE w:val="0"/>
              <w:autoSpaceDN w:val="0"/>
              <w:adjustRightInd w:val="0"/>
              <w:spacing w:before="180" w:after="170" w:line="240" w:lineRule="exact"/>
              <w:ind w:right="397"/>
              <w:jc w:val="right"/>
              <w:rPr>
                <w:sz w:val="22"/>
                <w:szCs w:val="22"/>
              </w:rPr>
            </w:pPr>
          </w:p>
        </w:tc>
        <w:tc>
          <w:tcPr>
            <w:tcW w:w="1608" w:type="dxa"/>
            <w:tcBorders>
              <w:top w:val="nil"/>
              <w:left w:val="single" w:sz="4" w:space="0" w:color="auto"/>
              <w:bottom w:val="nil"/>
              <w:right w:val="single" w:sz="4" w:space="0" w:color="auto"/>
            </w:tcBorders>
            <w:vAlign w:val="bottom"/>
          </w:tcPr>
          <w:p w:rsidR="009368B5" w:rsidRPr="00595665" w:rsidRDefault="009368B5" w:rsidP="00DF1618">
            <w:pPr>
              <w:tabs>
                <w:tab w:val="left" w:pos="713"/>
                <w:tab w:val="left" w:pos="1024"/>
              </w:tabs>
              <w:spacing w:before="180" w:after="170" w:line="240" w:lineRule="exact"/>
              <w:ind w:right="482"/>
              <w:jc w:val="right"/>
              <w:outlineLvl w:val="0"/>
              <w:rPr>
                <w:sz w:val="22"/>
                <w:szCs w:val="22"/>
              </w:rPr>
            </w:pP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firstLine="35"/>
              <w:rPr>
                <w:sz w:val="22"/>
                <w:szCs w:val="22"/>
              </w:rPr>
            </w:pPr>
            <w:proofErr w:type="spellStart"/>
            <w:r>
              <w:rPr>
                <w:sz w:val="22"/>
                <w:szCs w:val="22"/>
              </w:rPr>
              <w:t>Берестовицкий</w:t>
            </w:r>
            <w:proofErr w:type="spellEnd"/>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990</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134,7</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803</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113,6</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Default="00E47580" w:rsidP="00E47580">
            <w:pPr>
              <w:spacing w:before="180" w:after="170" w:line="240" w:lineRule="exact"/>
              <w:ind w:left="340" w:firstLine="35"/>
              <w:rPr>
                <w:sz w:val="22"/>
                <w:szCs w:val="22"/>
              </w:rPr>
            </w:pPr>
            <w:r>
              <w:rPr>
                <w:sz w:val="22"/>
                <w:szCs w:val="22"/>
              </w:rPr>
              <w:t>Волковысский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1 924</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150,0</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1 536</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130,8</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Default="00E47580" w:rsidP="00E47580">
            <w:pPr>
              <w:spacing w:before="180" w:after="170" w:line="240" w:lineRule="exact"/>
              <w:ind w:left="340" w:firstLine="35"/>
              <w:rPr>
                <w:sz w:val="22"/>
                <w:szCs w:val="22"/>
              </w:rPr>
            </w:pPr>
            <w:proofErr w:type="spellStart"/>
            <w:r>
              <w:rPr>
                <w:sz w:val="22"/>
                <w:szCs w:val="22"/>
              </w:rPr>
              <w:t>Вороновский</w:t>
            </w:r>
            <w:proofErr w:type="spellEnd"/>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903</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80,0</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492</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95,5</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rPr>
                <w:noProof/>
                <w:sz w:val="22"/>
                <w:szCs w:val="22"/>
              </w:rPr>
            </w:pPr>
            <w:r w:rsidRPr="00651552">
              <w:rPr>
                <w:noProof/>
                <w:sz w:val="22"/>
                <w:szCs w:val="22"/>
              </w:rPr>
              <w:t>Гродненский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15 274</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140,9</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14 049</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139,7</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rPr>
                <w:noProof/>
                <w:sz w:val="22"/>
                <w:szCs w:val="22"/>
              </w:rPr>
            </w:pPr>
            <w:r w:rsidRPr="00EA2BBF">
              <w:rPr>
                <w:noProof/>
                <w:sz w:val="22"/>
                <w:szCs w:val="22"/>
              </w:rPr>
              <w:t>Дятловский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253</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33,2</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33</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12,8</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rPr>
                <w:noProof/>
                <w:sz w:val="22"/>
                <w:szCs w:val="22"/>
              </w:rPr>
            </w:pPr>
            <w:r w:rsidRPr="00651552">
              <w:rPr>
                <w:noProof/>
                <w:sz w:val="22"/>
                <w:szCs w:val="22"/>
              </w:rPr>
              <w:t>Зельвенский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667</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73,7</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355</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55,0</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rPr>
                <w:noProof/>
                <w:sz w:val="22"/>
                <w:szCs w:val="22"/>
              </w:rPr>
            </w:pPr>
            <w:r>
              <w:rPr>
                <w:noProof/>
                <w:sz w:val="22"/>
                <w:szCs w:val="22"/>
              </w:rPr>
              <w:t>Ивьевский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2 452</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208,5</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1 004</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178,3</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rPr>
                <w:noProof/>
                <w:sz w:val="22"/>
                <w:szCs w:val="22"/>
              </w:rPr>
            </w:pPr>
            <w:r w:rsidRPr="00651552">
              <w:rPr>
                <w:noProof/>
                <w:sz w:val="22"/>
                <w:szCs w:val="22"/>
              </w:rPr>
              <w:t>Кореличский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1 870</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183,0</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1 609</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217,7</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rPr>
                <w:noProof/>
                <w:sz w:val="22"/>
                <w:szCs w:val="22"/>
              </w:rPr>
            </w:pPr>
            <w:r>
              <w:rPr>
                <w:noProof/>
                <w:sz w:val="22"/>
                <w:szCs w:val="22"/>
              </w:rPr>
              <w:t>Лидский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4 292</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162,8</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4 013</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162,1</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Default="00E47580" w:rsidP="00E47580">
            <w:pPr>
              <w:spacing w:before="180" w:after="170" w:line="240" w:lineRule="exact"/>
              <w:ind w:left="340"/>
              <w:rPr>
                <w:noProof/>
                <w:sz w:val="22"/>
                <w:szCs w:val="22"/>
              </w:rPr>
            </w:pPr>
            <w:r>
              <w:rPr>
                <w:noProof/>
                <w:sz w:val="22"/>
                <w:szCs w:val="22"/>
              </w:rPr>
              <w:t>Мостовский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2 609</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133,5</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1 669</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rPr>
            </w:pPr>
            <w:r>
              <w:rPr>
                <w:sz w:val="22"/>
                <w:szCs w:val="22"/>
              </w:rPr>
              <w:t xml:space="preserve">в </w:t>
            </w:r>
            <w:r>
              <w:rPr>
                <w:sz w:val="22"/>
                <w:szCs w:val="22"/>
                <w:lang w:val="en-US"/>
              </w:rPr>
              <w:t>3</w:t>
            </w:r>
            <w:r>
              <w:rPr>
                <w:sz w:val="22"/>
                <w:szCs w:val="22"/>
              </w:rPr>
              <w:t>р.</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Default="00E47580" w:rsidP="00E47580">
            <w:pPr>
              <w:spacing w:before="180" w:after="170" w:line="240" w:lineRule="exact"/>
              <w:ind w:left="340"/>
              <w:rPr>
                <w:noProof/>
                <w:sz w:val="22"/>
                <w:szCs w:val="22"/>
              </w:rPr>
            </w:pPr>
            <w:r>
              <w:rPr>
                <w:noProof/>
                <w:sz w:val="22"/>
                <w:szCs w:val="22"/>
              </w:rPr>
              <w:t>Новогрудский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164</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21,0</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157</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20,1</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rPr>
                <w:noProof/>
                <w:sz w:val="22"/>
                <w:szCs w:val="22"/>
              </w:rPr>
            </w:pPr>
            <w:r w:rsidRPr="00651552">
              <w:rPr>
                <w:noProof/>
                <w:sz w:val="22"/>
                <w:szCs w:val="22"/>
              </w:rPr>
              <w:t xml:space="preserve">Островецкий </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2 895</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101,9</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1 600</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180,6</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rPr>
                <w:noProof/>
                <w:sz w:val="22"/>
                <w:szCs w:val="22"/>
              </w:rPr>
            </w:pPr>
            <w:r w:rsidRPr="00651552">
              <w:rPr>
                <w:noProof/>
                <w:sz w:val="22"/>
                <w:szCs w:val="22"/>
              </w:rPr>
              <w:t xml:space="preserve">Ошмянский </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2 105</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85,7</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893</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105,4</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Pr="00651552" w:rsidRDefault="00E47580" w:rsidP="00E47580">
            <w:pPr>
              <w:spacing w:before="180" w:after="170" w:line="240" w:lineRule="exact"/>
              <w:ind w:left="340"/>
              <w:rPr>
                <w:noProof/>
                <w:sz w:val="22"/>
                <w:szCs w:val="22"/>
              </w:rPr>
            </w:pPr>
            <w:r>
              <w:rPr>
                <w:noProof/>
                <w:sz w:val="22"/>
                <w:szCs w:val="22"/>
              </w:rPr>
              <w:t>Свислочский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1 289</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131,0</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438</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75,9</w:t>
            </w:r>
          </w:p>
        </w:tc>
      </w:tr>
      <w:tr w:rsidR="00E47580" w:rsidRPr="00651552" w:rsidTr="001E0517">
        <w:trPr>
          <w:cantSplit/>
          <w:jc w:val="center"/>
        </w:trPr>
        <w:tc>
          <w:tcPr>
            <w:tcW w:w="2689" w:type="dxa"/>
            <w:tcBorders>
              <w:top w:val="nil"/>
              <w:left w:val="single" w:sz="4" w:space="0" w:color="auto"/>
              <w:bottom w:val="nil"/>
              <w:right w:val="single" w:sz="4" w:space="0" w:color="auto"/>
            </w:tcBorders>
            <w:vAlign w:val="bottom"/>
          </w:tcPr>
          <w:p w:rsidR="00E47580" w:rsidRDefault="00E47580" w:rsidP="00E47580">
            <w:pPr>
              <w:spacing w:before="180" w:after="170" w:line="240" w:lineRule="exact"/>
              <w:ind w:left="340"/>
              <w:rPr>
                <w:noProof/>
                <w:sz w:val="22"/>
                <w:szCs w:val="22"/>
              </w:rPr>
            </w:pPr>
            <w:r>
              <w:rPr>
                <w:noProof/>
                <w:sz w:val="22"/>
                <w:szCs w:val="22"/>
              </w:rPr>
              <w:t>Слонимский</w:t>
            </w:r>
          </w:p>
        </w:tc>
        <w:tc>
          <w:tcPr>
            <w:tcW w:w="1583" w:type="dxa"/>
            <w:tcBorders>
              <w:top w:val="nil"/>
              <w:left w:val="single" w:sz="4" w:space="0" w:color="auto"/>
              <w:bottom w:val="nil"/>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344</w:t>
            </w:r>
          </w:p>
        </w:tc>
        <w:tc>
          <w:tcPr>
            <w:tcW w:w="1584"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23,9</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344</w:t>
            </w:r>
          </w:p>
        </w:tc>
        <w:tc>
          <w:tcPr>
            <w:tcW w:w="1608" w:type="dxa"/>
            <w:tcBorders>
              <w:top w:val="nil"/>
              <w:left w:val="single" w:sz="4" w:space="0" w:color="auto"/>
              <w:bottom w:val="nil"/>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23,9</w:t>
            </w:r>
          </w:p>
        </w:tc>
      </w:tr>
      <w:tr w:rsidR="00E47580" w:rsidRPr="00651552" w:rsidTr="001E0517">
        <w:trPr>
          <w:cantSplit/>
          <w:jc w:val="center"/>
        </w:trPr>
        <w:tc>
          <w:tcPr>
            <w:tcW w:w="2689" w:type="dxa"/>
            <w:tcBorders>
              <w:top w:val="nil"/>
              <w:left w:val="single" w:sz="4" w:space="0" w:color="auto"/>
              <w:right w:val="single" w:sz="4" w:space="0" w:color="auto"/>
            </w:tcBorders>
            <w:vAlign w:val="bottom"/>
          </w:tcPr>
          <w:p w:rsidR="00E47580" w:rsidRPr="00651552" w:rsidRDefault="00E47580" w:rsidP="00E47580">
            <w:pPr>
              <w:spacing w:before="180" w:after="170" w:line="240" w:lineRule="exact"/>
              <w:ind w:left="340"/>
              <w:rPr>
                <w:noProof/>
                <w:sz w:val="22"/>
                <w:szCs w:val="22"/>
              </w:rPr>
            </w:pPr>
            <w:r>
              <w:rPr>
                <w:noProof/>
                <w:sz w:val="22"/>
                <w:szCs w:val="22"/>
              </w:rPr>
              <w:t>Сморгонский</w:t>
            </w:r>
          </w:p>
        </w:tc>
        <w:tc>
          <w:tcPr>
            <w:tcW w:w="1583" w:type="dxa"/>
            <w:tcBorders>
              <w:top w:val="nil"/>
              <w:left w:val="single" w:sz="4" w:space="0" w:color="auto"/>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2 799</w:t>
            </w:r>
          </w:p>
        </w:tc>
        <w:tc>
          <w:tcPr>
            <w:tcW w:w="1584" w:type="dxa"/>
            <w:tcBorders>
              <w:top w:val="nil"/>
              <w:left w:val="single" w:sz="4" w:space="0" w:color="auto"/>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55,3</w:t>
            </w:r>
          </w:p>
        </w:tc>
        <w:tc>
          <w:tcPr>
            <w:tcW w:w="1608" w:type="dxa"/>
            <w:tcBorders>
              <w:top w:val="nil"/>
              <w:left w:val="single" w:sz="4" w:space="0" w:color="auto"/>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2 799</w:t>
            </w:r>
          </w:p>
        </w:tc>
        <w:tc>
          <w:tcPr>
            <w:tcW w:w="1608" w:type="dxa"/>
            <w:tcBorders>
              <w:top w:val="nil"/>
              <w:left w:val="single" w:sz="4" w:space="0" w:color="auto"/>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55,3</w:t>
            </w:r>
          </w:p>
        </w:tc>
      </w:tr>
      <w:tr w:rsidR="00E47580" w:rsidRPr="00651552" w:rsidTr="001E0517">
        <w:trPr>
          <w:cantSplit/>
          <w:jc w:val="center"/>
        </w:trPr>
        <w:tc>
          <w:tcPr>
            <w:tcW w:w="2689" w:type="dxa"/>
            <w:tcBorders>
              <w:top w:val="nil"/>
              <w:left w:val="single" w:sz="4" w:space="0" w:color="auto"/>
              <w:bottom w:val="double" w:sz="4" w:space="0" w:color="auto"/>
              <w:right w:val="single" w:sz="4" w:space="0" w:color="auto"/>
            </w:tcBorders>
            <w:vAlign w:val="bottom"/>
          </w:tcPr>
          <w:p w:rsidR="00E47580" w:rsidRPr="00651552" w:rsidRDefault="00E47580" w:rsidP="00E47580">
            <w:pPr>
              <w:spacing w:before="180" w:after="170" w:line="240" w:lineRule="exact"/>
              <w:ind w:left="340"/>
              <w:rPr>
                <w:noProof/>
                <w:sz w:val="22"/>
                <w:szCs w:val="22"/>
              </w:rPr>
            </w:pPr>
            <w:r w:rsidRPr="00651552">
              <w:rPr>
                <w:noProof/>
                <w:sz w:val="22"/>
                <w:szCs w:val="22"/>
              </w:rPr>
              <w:t>Щучинский</w:t>
            </w:r>
          </w:p>
        </w:tc>
        <w:tc>
          <w:tcPr>
            <w:tcW w:w="1583" w:type="dxa"/>
            <w:tcBorders>
              <w:top w:val="nil"/>
              <w:left w:val="single" w:sz="4" w:space="0" w:color="auto"/>
              <w:bottom w:val="double" w:sz="4" w:space="0" w:color="auto"/>
              <w:right w:val="single" w:sz="4" w:space="0" w:color="auto"/>
            </w:tcBorders>
            <w:vAlign w:val="bottom"/>
          </w:tcPr>
          <w:p w:rsidR="00E47580" w:rsidRPr="00E47580" w:rsidRDefault="00E47580" w:rsidP="005704D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1 754</w:t>
            </w:r>
          </w:p>
        </w:tc>
        <w:tc>
          <w:tcPr>
            <w:tcW w:w="1584" w:type="dxa"/>
            <w:tcBorders>
              <w:top w:val="nil"/>
              <w:left w:val="single" w:sz="4" w:space="0" w:color="auto"/>
              <w:bottom w:val="double" w:sz="4" w:space="0" w:color="auto"/>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54"/>
              <w:jc w:val="right"/>
              <w:rPr>
                <w:sz w:val="22"/>
                <w:szCs w:val="22"/>
                <w:lang w:val="en-US"/>
              </w:rPr>
            </w:pPr>
            <w:r w:rsidRPr="00E47580">
              <w:rPr>
                <w:sz w:val="22"/>
                <w:szCs w:val="22"/>
                <w:lang w:val="en-US"/>
              </w:rPr>
              <w:t>107,1</w:t>
            </w:r>
          </w:p>
        </w:tc>
        <w:tc>
          <w:tcPr>
            <w:tcW w:w="1608" w:type="dxa"/>
            <w:tcBorders>
              <w:top w:val="nil"/>
              <w:left w:val="single" w:sz="4" w:space="0" w:color="auto"/>
              <w:bottom w:val="double" w:sz="4" w:space="0" w:color="auto"/>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397"/>
              <w:jc w:val="right"/>
              <w:rPr>
                <w:sz w:val="22"/>
                <w:szCs w:val="22"/>
                <w:lang w:val="en-US"/>
              </w:rPr>
            </w:pPr>
            <w:r w:rsidRPr="00E47580">
              <w:rPr>
                <w:sz w:val="22"/>
                <w:szCs w:val="22"/>
                <w:lang w:val="en-US"/>
              </w:rPr>
              <w:t>838</w:t>
            </w:r>
          </w:p>
        </w:tc>
        <w:tc>
          <w:tcPr>
            <w:tcW w:w="1608" w:type="dxa"/>
            <w:tcBorders>
              <w:top w:val="nil"/>
              <w:left w:val="single" w:sz="4" w:space="0" w:color="auto"/>
              <w:bottom w:val="double" w:sz="4" w:space="0" w:color="auto"/>
              <w:right w:val="single" w:sz="4" w:space="0" w:color="auto"/>
            </w:tcBorders>
            <w:vAlign w:val="bottom"/>
          </w:tcPr>
          <w:p w:rsidR="00E47580" w:rsidRPr="00E47580" w:rsidRDefault="00E47580" w:rsidP="00E47580">
            <w:pPr>
              <w:widowControl w:val="0"/>
              <w:tabs>
                <w:tab w:val="left" w:pos="740"/>
                <w:tab w:val="left" w:pos="1024"/>
              </w:tabs>
              <w:autoSpaceDE w:val="0"/>
              <w:autoSpaceDN w:val="0"/>
              <w:adjustRightInd w:val="0"/>
              <w:spacing w:before="180" w:after="170" w:line="240" w:lineRule="exact"/>
              <w:ind w:right="482"/>
              <w:jc w:val="right"/>
              <w:rPr>
                <w:sz w:val="22"/>
                <w:szCs w:val="22"/>
                <w:lang w:val="en-US"/>
              </w:rPr>
            </w:pPr>
            <w:r w:rsidRPr="00E47580">
              <w:rPr>
                <w:sz w:val="22"/>
                <w:szCs w:val="22"/>
                <w:lang w:val="en-US"/>
              </w:rPr>
              <w:t>134,1</w:t>
            </w:r>
          </w:p>
        </w:tc>
      </w:tr>
    </w:tbl>
    <w:p w:rsidR="005832A7" w:rsidRPr="005D1D7C" w:rsidRDefault="005832A7" w:rsidP="005D1D7C">
      <w:pPr>
        <w:spacing w:line="20" w:lineRule="exact"/>
        <w:rPr>
          <w:rFonts w:ascii="Arial" w:hAnsi="Arial" w:cs="Arial"/>
          <w:b/>
          <w:sz w:val="16"/>
          <w:szCs w:val="16"/>
        </w:rPr>
      </w:pPr>
    </w:p>
    <w:sectPr w:rsidR="005832A7" w:rsidRPr="005D1D7C" w:rsidSect="00093B1D">
      <w:headerReference w:type="default" r:id="rId8"/>
      <w:footerReference w:type="even" r:id="rId9"/>
      <w:footerReference w:type="default" r:id="rId10"/>
      <w:pgSz w:w="11906" w:h="16838" w:code="9"/>
      <w:pgMar w:top="1134" w:right="1418" w:bottom="1134" w:left="1418" w:header="720" w:footer="1134" w:gutter="0"/>
      <w:pgNumType w:start="9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DD0" w:rsidRDefault="005A2DD0">
      <w:r>
        <w:separator/>
      </w:r>
    </w:p>
  </w:endnote>
  <w:endnote w:type="continuationSeparator" w:id="0">
    <w:p w:rsidR="005A2DD0" w:rsidRDefault="005A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DD0" w:rsidRDefault="005A2DD0">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5A2DD0" w:rsidRDefault="005A2DD0">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DD0" w:rsidRDefault="005A2DD0">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sidR="00093B1D">
      <w:rPr>
        <w:rStyle w:val="a8"/>
        <w:noProof/>
      </w:rPr>
      <w:t>99</w:t>
    </w:r>
    <w:r>
      <w:rPr>
        <w:rStyle w:val="a8"/>
      </w:rPr>
      <w:fldChar w:fldCharType="end"/>
    </w:r>
  </w:p>
  <w:p w:rsidR="005A2DD0" w:rsidRDefault="005A2DD0" w:rsidP="001230A1">
    <w:pPr>
      <w:pStyle w:val="a5"/>
      <w:ind w:right="357" w:firstLine="35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DD0" w:rsidRDefault="005A2DD0">
      <w:r>
        <w:separator/>
      </w:r>
    </w:p>
  </w:footnote>
  <w:footnote w:type="continuationSeparator" w:id="0">
    <w:p w:rsidR="005A2DD0" w:rsidRDefault="005A2DD0">
      <w:r>
        <w:continuationSeparator/>
      </w:r>
    </w:p>
  </w:footnote>
  <w:footnote w:id="1">
    <w:p w:rsidR="005A2DD0" w:rsidRDefault="005A2DD0" w:rsidP="008302EA">
      <w:pPr>
        <w:pStyle w:val="ab"/>
        <w:spacing w:before="40" w:after="260" w:line="200" w:lineRule="exact"/>
        <w:ind w:firstLine="567"/>
        <w:jc w:val="both"/>
      </w:pPr>
      <w:r w:rsidRPr="00F30FB7">
        <w:rPr>
          <w:rStyle w:val="a9"/>
          <w:color w:val="000000"/>
        </w:rPr>
        <w:t>1)</w:t>
      </w:r>
      <w:r>
        <w:rPr>
          <w:color w:val="000000"/>
        </w:rPr>
        <w:t xml:space="preserve"> Начиная с января 2025 г. инвестиции в основной капитал включают затраты на приобретение </w:t>
      </w:r>
      <w:r>
        <w:rPr>
          <w:color w:val="000000"/>
        </w:rPr>
        <w:br/>
        <w:t>и создание объектов интеллектуальной собственности.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DD0" w:rsidRDefault="005A2DD0" w:rsidP="00955FAE">
    <w:pPr>
      <w:pStyle w:val="a3"/>
      <w:pBdr>
        <w:bottom w:val="double" w:sz="4" w:space="1" w:color="auto"/>
      </w:pBdr>
      <w:spacing w:line="240" w:lineRule="exact"/>
      <w:jc w:val="center"/>
      <w:rPr>
        <w:rFonts w:ascii="Arial" w:hAnsi="Arial" w:cs="Arial"/>
        <w:sz w:val="16"/>
      </w:rPr>
    </w:pPr>
    <w:r>
      <w:rPr>
        <w:rFonts w:ascii="Arial" w:hAnsi="Arial" w:cs="Arial"/>
        <w:sz w:val="16"/>
      </w:rPr>
      <w:t xml:space="preserve">СТРОИТЕЛЬСТВО И ИНВЕСТИЦИИ В ОСНОВНОЙ КАПИТАЛ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F21EEA"/>
    <w:multiLevelType w:val="hybridMultilevel"/>
    <w:tmpl w:val="6A2692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FB70CB"/>
    <w:multiLevelType w:val="hybridMultilevel"/>
    <w:tmpl w:val="A6E087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5"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2C03A4"/>
    <w:multiLevelType w:val="hybridMultilevel"/>
    <w:tmpl w:val="24C89748"/>
    <w:lvl w:ilvl="0" w:tplc="76702C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25238DD"/>
    <w:multiLevelType w:val="hybridMultilevel"/>
    <w:tmpl w:val="B91E2802"/>
    <w:lvl w:ilvl="0" w:tplc="613C9C18">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1"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16"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3"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4"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0855DAF"/>
    <w:multiLevelType w:val="hybridMultilevel"/>
    <w:tmpl w:val="49549544"/>
    <w:lvl w:ilvl="0" w:tplc="7CFAE18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7"/>
  </w:num>
  <w:num w:numId="2">
    <w:abstractNumId w:val="30"/>
  </w:num>
  <w:num w:numId="3">
    <w:abstractNumId w:val="18"/>
  </w:num>
  <w:num w:numId="4">
    <w:abstractNumId w:val="23"/>
  </w:num>
  <w:num w:numId="5">
    <w:abstractNumId w:val="28"/>
  </w:num>
  <w:num w:numId="6">
    <w:abstractNumId w:val="8"/>
  </w:num>
  <w:num w:numId="7">
    <w:abstractNumId w:val="15"/>
  </w:num>
  <w:num w:numId="8">
    <w:abstractNumId w:val="20"/>
  </w:num>
  <w:num w:numId="9">
    <w:abstractNumId w:val="22"/>
  </w:num>
  <w:num w:numId="10">
    <w:abstractNumId w:val="14"/>
  </w:num>
  <w:num w:numId="11">
    <w:abstractNumId w:val="9"/>
  </w:num>
  <w:num w:numId="12">
    <w:abstractNumId w:val="19"/>
  </w:num>
  <w:num w:numId="13">
    <w:abstractNumId w:val="4"/>
  </w:num>
  <w:num w:numId="14">
    <w:abstractNumId w:val="13"/>
  </w:num>
  <w:num w:numId="15">
    <w:abstractNumId w:val="12"/>
  </w:num>
  <w:num w:numId="16">
    <w:abstractNumId w:val="6"/>
  </w:num>
  <w:num w:numId="17">
    <w:abstractNumId w:val="5"/>
  </w:num>
  <w:num w:numId="18">
    <w:abstractNumId w:val="16"/>
  </w:num>
  <w:num w:numId="19">
    <w:abstractNumId w:val="11"/>
  </w:num>
  <w:num w:numId="20">
    <w:abstractNumId w:val="10"/>
  </w:num>
  <w:num w:numId="21">
    <w:abstractNumId w:val="24"/>
  </w:num>
  <w:num w:numId="22">
    <w:abstractNumId w:val="25"/>
  </w:num>
  <w:num w:numId="23">
    <w:abstractNumId w:val="0"/>
  </w:num>
  <w:num w:numId="24">
    <w:abstractNumId w:val="21"/>
  </w:num>
  <w:num w:numId="25">
    <w:abstractNumId w:val="29"/>
  </w:num>
  <w:num w:numId="26">
    <w:abstractNumId w:val="3"/>
  </w:num>
  <w:num w:numId="27">
    <w:abstractNumId w:val="26"/>
  </w:num>
  <w:num w:numId="28">
    <w:abstractNumId w:val="27"/>
  </w:num>
  <w:num w:numId="29">
    <w:abstractNumId w:val="2"/>
  </w:num>
  <w:num w:numId="30">
    <w:abstractNumId w:val="7"/>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EDC"/>
    <w:rsid w:val="000010BD"/>
    <w:rsid w:val="000022AA"/>
    <w:rsid w:val="00004DA0"/>
    <w:rsid w:val="00011AD9"/>
    <w:rsid w:val="000120AB"/>
    <w:rsid w:val="000140FB"/>
    <w:rsid w:val="00014D28"/>
    <w:rsid w:val="00014F0B"/>
    <w:rsid w:val="0001628D"/>
    <w:rsid w:val="00016E15"/>
    <w:rsid w:val="000175E6"/>
    <w:rsid w:val="00017B62"/>
    <w:rsid w:val="00020248"/>
    <w:rsid w:val="00021072"/>
    <w:rsid w:val="00021E2C"/>
    <w:rsid w:val="000228EF"/>
    <w:rsid w:val="00022CB1"/>
    <w:rsid w:val="0002336D"/>
    <w:rsid w:val="00023A7B"/>
    <w:rsid w:val="00023AC7"/>
    <w:rsid w:val="00023CEE"/>
    <w:rsid w:val="00024CCA"/>
    <w:rsid w:val="00027E23"/>
    <w:rsid w:val="00027EB8"/>
    <w:rsid w:val="00031328"/>
    <w:rsid w:val="00031348"/>
    <w:rsid w:val="000315F8"/>
    <w:rsid w:val="000319DB"/>
    <w:rsid w:val="000320C9"/>
    <w:rsid w:val="00032DF1"/>
    <w:rsid w:val="0003389C"/>
    <w:rsid w:val="00033F65"/>
    <w:rsid w:val="00033FBF"/>
    <w:rsid w:val="00034F27"/>
    <w:rsid w:val="00036120"/>
    <w:rsid w:val="0003617C"/>
    <w:rsid w:val="0003637A"/>
    <w:rsid w:val="00037097"/>
    <w:rsid w:val="00037EC0"/>
    <w:rsid w:val="00041044"/>
    <w:rsid w:val="00042B5B"/>
    <w:rsid w:val="00044D21"/>
    <w:rsid w:val="000450F3"/>
    <w:rsid w:val="00045142"/>
    <w:rsid w:val="00045709"/>
    <w:rsid w:val="00045866"/>
    <w:rsid w:val="000459E0"/>
    <w:rsid w:val="00046B61"/>
    <w:rsid w:val="00047ADA"/>
    <w:rsid w:val="0005183E"/>
    <w:rsid w:val="00051B55"/>
    <w:rsid w:val="0005204E"/>
    <w:rsid w:val="00053BE1"/>
    <w:rsid w:val="00053C28"/>
    <w:rsid w:val="00056585"/>
    <w:rsid w:val="000570C8"/>
    <w:rsid w:val="000573FD"/>
    <w:rsid w:val="00057752"/>
    <w:rsid w:val="00061351"/>
    <w:rsid w:val="0006233D"/>
    <w:rsid w:val="00062522"/>
    <w:rsid w:val="00062D06"/>
    <w:rsid w:val="00062D53"/>
    <w:rsid w:val="00063390"/>
    <w:rsid w:val="00063555"/>
    <w:rsid w:val="00063C33"/>
    <w:rsid w:val="000647FA"/>
    <w:rsid w:val="00064C0A"/>
    <w:rsid w:val="00066347"/>
    <w:rsid w:val="00066DA4"/>
    <w:rsid w:val="00067B67"/>
    <w:rsid w:val="0007116D"/>
    <w:rsid w:val="0007296C"/>
    <w:rsid w:val="00072C2F"/>
    <w:rsid w:val="00076B4D"/>
    <w:rsid w:val="00077068"/>
    <w:rsid w:val="00080D84"/>
    <w:rsid w:val="000814D4"/>
    <w:rsid w:val="00081A7F"/>
    <w:rsid w:val="00082B2B"/>
    <w:rsid w:val="00082C38"/>
    <w:rsid w:val="00084272"/>
    <w:rsid w:val="000854B1"/>
    <w:rsid w:val="00090160"/>
    <w:rsid w:val="00090C62"/>
    <w:rsid w:val="000916ED"/>
    <w:rsid w:val="00093220"/>
    <w:rsid w:val="00093B1D"/>
    <w:rsid w:val="00095F8D"/>
    <w:rsid w:val="00096996"/>
    <w:rsid w:val="0009779F"/>
    <w:rsid w:val="000977DC"/>
    <w:rsid w:val="000A1F47"/>
    <w:rsid w:val="000A225D"/>
    <w:rsid w:val="000A26BE"/>
    <w:rsid w:val="000A27D9"/>
    <w:rsid w:val="000A2C20"/>
    <w:rsid w:val="000A36F8"/>
    <w:rsid w:val="000A4157"/>
    <w:rsid w:val="000A41DB"/>
    <w:rsid w:val="000A50E5"/>
    <w:rsid w:val="000A5233"/>
    <w:rsid w:val="000A5977"/>
    <w:rsid w:val="000A5AF0"/>
    <w:rsid w:val="000A6670"/>
    <w:rsid w:val="000A681F"/>
    <w:rsid w:val="000A7055"/>
    <w:rsid w:val="000A71AD"/>
    <w:rsid w:val="000A7203"/>
    <w:rsid w:val="000A7E8E"/>
    <w:rsid w:val="000B218C"/>
    <w:rsid w:val="000B3817"/>
    <w:rsid w:val="000B496F"/>
    <w:rsid w:val="000B6597"/>
    <w:rsid w:val="000C102E"/>
    <w:rsid w:val="000C13EA"/>
    <w:rsid w:val="000C1569"/>
    <w:rsid w:val="000C2D0E"/>
    <w:rsid w:val="000C34F8"/>
    <w:rsid w:val="000C5CAA"/>
    <w:rsid w:val="000D12A3"/>
    <w:rsid w:val="000D1739"/>
    <w:rsid w:val="000D1BED"/>
    <w:rsid w:val="000D1D08"/>
    <w:rsid w:val="000D2B89"/>
    <w:rsid w:val="000D362C"/>
    <w:rsid w:val="000D4086"/>
    <w:rsid w:val="000D41F0"/>
    <w:rsid w:val="000D530C"/>
    <w:rsid w:val="000D5CE9"/>
    <w:rsid w:val="000D6B06"/>
    <w:rsid w:val="000D6E4F"/>
    <w:rsid w:val="000E0C34"/>
    <w:rsid w:val="000E1598"/>
    <w:rsid w:val="000E159A"/>
    <w:rsid w:val="000E16E3"/>
    <w:rsid w:val="000E1C44"/>
    <w:rsid w:val="000E3101"/>
    <w:rsid w:val="000E3177"/>
    <w:rsid w:val="000E49FA"/>
    <w:rsid w:val="000F0069"/>
    <w:rsid w:val="000F08F6"/>
    <w:rsid w:val="000F116D"/>
    <w:rsid w:val="000F17D4"/>
    <w:rsid w:val="000F2D79"/>
    <w:rsid w:val="000F3E23"/>
    <w:rsid w:val="000F4458"/>
    <w:rsid w:val="000F5AB9"/>
    <w:rsid w:val="000F5E03"/>
    <w:rsid w:val="00101709"/>
    <w:rsid w:val="00103D50"/>
    <w:rsid w:val="00104718"/>
    <w:rsid w:val="001051B0"/>
    <w:rsid w:val="00106C8D"/>
    <w:rsid w:val="001075DD"/>
    <w:rsid w:val="0010791A"/>
    <w:rsid w:val="00111362"/>
    <w:rsid w:val="00111821"/>
    <w:rsid w:val="00111DC2"/>
    <w:rsid w:val="0011306E"/>
    <w:rsid w:val="001131AE"/>
    <w:rsid w:val="001136E8"/>
    <w:rsid w:val="00113BE2"/>
    <w:rsid w:val="00113F55"/>
    <w:rsid w:val="00117A61"/>
    <w:rsid w:val="00117FA3"/>
    <w:rsid w:val="001210D5"/>
    <w:rsid w:val="00121B1A"/>
    <w:rsid w:val="00121D50"/>
    <w:rsid w:val="00121F3E"/>
    <w:rsid w:val="001230A1"/>
    <w:rsid w:val="0012457C"/>
    <w:rsid w:val="001249AF"/>
    <w:rsid w:val="00125B53"/>
    <w:rsid w:val="00125D7F"/>
    <w:rsid w:val="0012625B"/>
    <w:rsid w:val="00126B3A"/>
    <w:rsid w:val="001271E6"/>
    <w:rsid w:val="001278D0"/>
    <w:rsid w:val="00127A9C"/>
    <w:rsid w:val="00127D0F"/>
    <w:rsid w:val="0013021B"/>
    <w:rsid w:val="00131FCB"/>
    <w:rsid w:val="00132FA8"/>
    <w:rsid w:val="00133257"/>
    <w:rsid w:val="00133374"/>
    <w:rsid w:val="0013398C"/>
    <w:rsid w:val="001341D5"/>
    <w:rsid w:val="0013450C"/>
    <w:rsid w:val="00134565"/>
    <w:rsid w:val="00135C98"/>
    <w:rsid w:val="001363C7"/>
    <w:rsid w:val="00136DE8"/>
    <w:rsid w:val="0014087D"/>
    <w:rsid w:val="001422CE"/>
    <w:rsid w:val="00142340"/>
    <w:rsid w:val="00142AE3"/>
    <w:rsid w:val="00143E3E"/>
    <w:rsid w:val="00143E63"/>
    <w:rsid w:val="001442D3"/>
    <w:rsid w:val="0014445C"/>
    <w:rsid w:val="00144864"/>
    <w:rsid w:val="00144AD8"/>
    <w:rsid w:val="00145198"/>
    <w:rsid w:val="001454E7"/>
    <w:rsid w:val="001464E7"/>
    <w:rsid w:val="00147021"/>
    <w:rsid w:val="0014711C"/>
    <w:rsid w:val="0014749C"/>
    <w:rsid w:val="00147B1F"/>
    <w:rsid w:val="00147B27"/>
    <w:rsid w:val="001533C1"/>
    <w:rsid w:val="001538EC"/>
    <w:rsid w:val="00153914"/>
    <w:rsid w:val="00153974"/>
    <w:rsid w:val="00153D53"/>
    <w:rsid w:val="00155560"/>
    <w:rsid w:val="00156295"/>
    <w:rsid w:val="001562FF"/>
    <w:rsid w:val="0015639B"/>
    <w:rsid w:val="00157854"/>
    <w:rsid w:val="00162FF0"/>
    <w:rsid w:val="00166B35"/>
    <w:rsid w:val="00170585"/>
    <w:rsid w:val="00170986"/>
    <w:rsid w:val="0017151B"/>
    <w:rsid w:val="00171BE4"/>
    <w:rsid w:val="00171F88"/>
    <w:rsid w:val="00172218"/>
    <w:rsid w:val="00172245"/>
    <w:rsid w:val="001722DA"/>
    <w:rsid w:val="001746D6"/>
    <w:rsid w:val="00174A7A"/>
    <w:rsid w:val="001750DC"/>
    <w:rsid w:val="00175172"/>
    <w:rsid w:val="00175AA9"/>
    <w:rsid w:val="00176F27"/>
    <w:rsid w:val="001771F9"/>
    <w:rsid w:val="001772AA"/>
    <w:rsid w:val="001819CA"/>
    <w:rsid w:val="0018245F"/>
    <w:rsid w:val="0018255E"/>
    <w:rsid w:val="00182684"/>
    <w:rsid w:val="001827B8"/>
    <w:rsid w:val="00182E2E"/>
    <w:rsid w:val="0018406B"/>
    <w:rsid w:val="0018464F"/>
    <w:rsid w:val="0018577D"/>
    <w:rsid w:val="001864B1"/>
    <w:rsid w:val="00186CAD"/>
    <w:rsid w:val="001878C5"/>
    <w:rsid w:val="00187DD4"/>
    <w:rsid w:val="00190124"/>
    <w:rsid w:val="0019027E"/>
    <w:rsid w:val="00192055"/>
    <w:rsid w:val="00193D63"/>
    <w:rsid w:val="0019543E"/>
    <w:rsid w:val="00195B04"/>
    <w:rsid w:val="00195F11"/>
    <w:rsid w:val="00196763"/>
    <w:rsid w:val="00196F84"/>
    <w:rsid w:val="00197AF6"/>
    <w:rsid w:val="001A01D3"/>
    <w:rsid w:val="001A03E9"/>
    <w:rsid w:val="001A1635"/>
    <w:rsid w:val="001A22AE"/>
    <w:rsid w:val="001A24FE"/>
    <w:rsid w:val="001A298F"/>
    <w:rsid w:val="001A3891"/>
    <w:rsid w:val="001A3D8F"/>
    <w:rsid w:val="001A47F7"/>
    <w:rsid w:val="001A77B2"/>
    <w:rsid w:val="001A7E93"/>
    <w:rsid w:val="001B01CA"/>
    <w:rsid w:val="001B0927"/>
    <w:rsid w:val="001B1749"/>
    <w:rsid w:val="001B2648"/>
    <w:rsid w:val="001B498E"/>
    <w:rsid w:val="001B4E36"/>
    <w:rsid w:val="001B7AB1"/>
    <w:rsid w:val="001C1087"/>
    <w:rsid w:val="001C1516"/>
    <w:rsid w:val="001C1FC9"/>
    <w:rsid w:val="001C2457"/>
    <w:rsid w:val="001C25A7"/>
    <w:rsid w:val="001C304C"/>
    <w:rsid w:val="001C3B86"/>
    <w:rsid w:val="001C482F"/>
    <w:rsid w:val="001C5559"/>
    <w:rsid w:val="001C5962"/>
    <w:rsid w:val="001C6178"/>
    <w:rsid w:val="001C6D9C"/>
    <w:rsid w:val="001C755C"/>
    <w:rsid w:val="001D11F1"/>
    <w:rsid w:val="001D1D15"/>
    <w:rsid w:val="001D1E67"/>
    <w:rsid w:val="001D355A"/>
    <w:rsid w:val="001D52AF"/>
    <w:rsid w:val="001D5404"/>
    <w:rsid w:val="001D639E"/>
    <w:rsid w:val="001D7C37"/>
    <w:rsid w:val="001E2B62"/>
    <w:rsid w:val="001E2E17"/>
    <w:rsid w:val="001E5B84"/>
    <w:rsid w:val="001E5F8A"/>
    <w:rsid w:val="001E61CB"/>
    <w:rsid w:val="001E61F9"/>
    <w:rsid w:val="001E6266"/>
    <w:rsid w:val="001E672E"/>
    <w:rsid w:val="001E683F"/>
    <w:rsid w:val="001E78B8"/>
    <w:rsid w:val="001E790A"/>
    <w:rsid w:val="001E7AB2"/>
    <w:rsid w:val="001E7CF7"/>
    <w:rsid w:val="001F1847"/>
    <w:rsid w:val="001F1D20"/>
    <w:rsid w:val="001F29B1"/>
    <w:rsid w:val="001F3FD7"/>
    <w:rsid w:val="001F4130"/>
    <w:rsid w:val="001F504A"/>
    <w:rsid w:val="001F5277"/>
    <w:rsid w:val="001F7213"/>
    <w:rsid w:val="001F79C1"/>
    <w:rsid w:val="00201534"/>
    <w:rsid w:val="00202513"/>
    <w:rsid w:val="0020351B"/>
    <w:rsid w:val="002074A0"/>
    <w:rsid w:val="002075F1"/>
    <w:rsid w:val="00207928"/>
    <w:rsid w:val="00207B9A"/>
    <w:rsid w:val="00210E32"/>
    <w:rsid w:val="00211887"/>
    <w:rsid w:val="002121EC"/>
    <w:rsid w:val="0021442F"/>
    <w:rsid w:val="002144B9"/>
    <w:rsid w:val="0021518F"/>
    <w:rsid w:val="002152A9"/>
    <w:rsid w:val="00215700"/>
    <w:rsid w:val="002160AC"/>
    <w:rsid w:val="00216D06"/>
    <w:rsid w:val="00216DD5"/>
    <w:rsid w:val="00217977"/>
    <w:rsid w:val="0022206E"/>
    <w:rsid w:val="00222974"/>
    <w:rsid w:val="0022359A"/>
    <w:rsid w:val="002236B6"/>
    <w:rsid w:val="002268D1"/>
    <w:rsid w:val="00227C68"/>
    <w:rsid w:val="0023018F"/>
    <w:rsid w:val="00230C14"/>
    <w:rsid w:val="00230DF7"/>
    <w:rsid w:val="002336E5"/>
    <w:rsid w:val="00233EA9"/>
    <w:rsid w:val="00233F26"/>
    <w:rsid w:val="002345D8"/>
    <w:rsid w:val="002346DB"/>
    <w:rsid w:val="00235CA6"/>
    <w:rsid w:val="00236164"/>
    <w:rsid w:val="00236285"/>
    <w:rsid w:val="00236442"/>
    <w:rsid w:val="00236871"/>
    <w:rsid w:val="00241993"/>
    <w:rsid w:val="00242828"/>
    <w:rsid w:val="002431F6"/>
    <w:rsid w:val="00243307"/>
    <w:rsid w:val="002442E1"/>
    <w:rsid w:val="0024445C"/>
    <w:rsid w:val="00244DB7"/>
    <w:rsid w:val="002452C4"/>
    <w:rsid w:val="00245B13"/>
    <w:rsid w:val="0025013C"/>
    <w:rsid w:val="0025029B"/>
    <w:rsid w:val="002502C3"/>
    <w:rsid w:val="00251770"/>
    <w:rsid w:val="002532CD"/>
    <w:rsid w:val="0025394F"/>
    <w:rsid w:val="002542F8"/>
    <w:rsid w:val="00255DDD"/>
    <w:rsid w:val="00257F10"/>
    <w:rsid w:val="00260C42"/>
    <w:rsid w:val="0026214E"/>
    <w:rsid w:val="00262CF6"/>
    <w:rsid w:val="002633E3"/>
    <w:rsid w:val="00263E1D"/>
    <w:rsid w:val="0026464C"/>
    <w:rsid w:val="0026545D"/>
    <w:rsid w:val="002654B1"/>
    <w:rsid w:val="002659D6"/>
    <w:rsid w:val="00265E4F"/>
    <w:rsid w:val="0026619E"/>
    <w:rsid w:val="0026639B"/>
    <w:rsid w:val="00266B50"/>
    <w:rsid w:val="00267299"/>
    <w:rsid w:val="00271363"/>
    <w:rsid w:val="00271CD0"/>
    <w:rsid w:val="00271F96"/>
    <w:rsid w:val="00272075"/>
    <w:rsid w:val="002722DC"/>
    <w:rsid w:val="00273EB8"/>
    <w:rsid w:val="002752A6"/>
    <w:rsid w:val="00275702"/>
    <w:rsid w:val="00276A57"/>
    <w:rsid w:val="00280C2B"/>
    <w:rsid w:val="002823D2"/>
    <w:rsid w:val="0028284F"/>
    <w:rsid w:val="00283557"/>
    <w:rsid w:val="00283A26"/>
    <w:rsid w:val="0028488C"/>
    <w:rsid w:val="002857A0"/>
    <w:rsid w:val="00286475"/>
    <w:rsid w:val="0029028D"/>
    <w:rsid w:val="002904EA"/>
    <w:rsid w:val="00292AAC"/>
    <w:rsid w:val="002933F0"/>
    <w:rsid w:val="002943EC"/>
    <w:rsid w:val="00294856"/>
    <w:rsid w:val="00294897"/>
    <w:rsid w:val="00295F6F"/>
    <w:rsid w:val="00296386"/>
    <w:rsid w:val="002966A7"/>
    <w:rsid w:val="002A023B"/>
    <w:rsid w:val="002A09E8"/>
    <w:rsid w:val="002A0FF2"/>
    <w:rsid w:val="002A24FB"/>
    <w:rsid w:val="002A2894"/>
    <w:rsid w:val="002A3316"/>
    <w:rsid w:val="002A33AF"/>
    <w:rsid w:val="002A34FD"/>
    <w:rsid w:val="002A3B16"/>
    <w:rsid w:val="002A57EA"/>
    <w:rsid w:val="002A7D9A"/>
    <w:rsid w:val="002B0739"/>
    <w:rsid w:val="002B1CA0"/>
    <w:rsid w:val="002B4912"/>
    <w:rsid w:val="002B4BEC"/>
    <w:rsid w:val="002B5979"/>
    <w:rsid w:val="002B5C0D"/>
    <w:rsid w:val="002B5F2E"/>
    <w:rsid w:val="002B6B21"/>
    <w:rsid w:val="002B7DBF"/>
    <w:rsid w:val="002C0785"/>
    <w:rsid w:val="002C0FCA"/>
    <w:rsid w:val="002C1172"/>
    <w:rsid w:val="002C25B2"/>
    <w:rsid w:val="002C47F1"/>
    <w:rsid w:val="002C6C14"/>
    <w:rsid w:val="002C7484"/>
    <w:rsid w:val="002C78D1"/>
    <w:rsid w:val="002D08A2"/>
    <w:rsid w:val="002D1533"/>
    <w:rsid w:val="002D4384"/>
    <w:rsid w:val="002D476E"/>
    <w:rsid w:val="002D529B"/>
    <w:rsid w:val="002D53F0"/>
    <w:rsid w:val="002D57F2"/>
    <w:rsid w:val="002D644E"/>
    <w:rsid w:val="002D7E62"/>
    <w:rsid w:val="002E084F"/>
    <w:rsid w:val="002E1060"/>
    <w:rsid w:val="002E1435"/>
    <w:rsid w:val="002E2EAD"/>
    <w:rsid w:val="002E2F6B"/>
    <w:rsid w:val="002E325D"/>
    <w:rsid w:val="002E3320"/>
    <w:rsid w:val="002E3BA1"/>
    <w:rsid w:val="002E4162"/>
    <w:rsid w:val="002E5F97"/>
    <w:rsid w:val="002E6BD3"/>
    <w:rsid w:val="002E6DAE"/>
    <w:rsid w:val="002E6E22"/>
    <w:rsid w:val="002E6F61"/>
    <w:rsid w:val="002E70AA"/>
    <w:rsid w:val="002E7407"/>
    <w:rsid w:val="002F2356"/>
    <w:rsid w:val="002F29A9"/>
    <w:rsid w:val="002F2D00"/>
    <w:rsid w:val="002F311C"/>
    <w:rsid w:val="002F31C1"/>
    <w:rsid w:val="002F62AA"/>
    <w:rsid w:val="002F6DF2"/>
    <w:rsid w:val="002F7071"/>
    <w:rsid w:val="003013A3"/>
    <w:rsid w:val="003019C0"/>
    <w:rsid w:val="00301D80"/>
    <w:rsid w:val="00301E98"/>
    <w:rsid w:val="00302820"/>
    <w:rsid w:val="003050CA"/>
    <w:rsid w:val="00305540"/>
    <w:rsid w:val="00306477"/>
    <w:rsid w:val="00306691"/>
    <w:rsid w:val="00306BE1"/>
    <w:rsid w:val="00306CBB"/>
    <w:rsid w:val="00307A2F"/>
    <w:rsid w:val="003107CE"/>
    <w:rsid w:val="00311711"/>
    <w:rsid w:val="003126FB"/>
    <w:rsid w:val="00312D28"/>
    <w:rsid w:val="00312D64"/>
    <w:rsid w:val="003139C3"/>
    <w:rsid w:val="00314FB5"/>
    <w:rsid w:val="0031573F"/>
    <w:rsid w:val="00317CEA"/>
    <w:rsid w:val="003212AF"/>
    <w:rsid w:val="003219B4"/>
    <w:rsid w:val="00321EB6"/>
    <w:rsid w:val="00322DC0"/>
    <w:rsid w:val="00324A93"/>
    <w:rsid w:val="003254A1"/>
    <w:rsid w:val="00325969"/>
    <w:rsid w:val="00325B61"/>
    <w:rsid w:val="00326DEB"/>
    <w:rsid w:val="00327E90"/>
    <w:rsid w:val="003325C1"/>
    <w:rsid w:val="00333739"/>
    <w:rsid w:val="00335678"/>
    <w:rsid w:val="00335A9F"/>
    <w:rsid w:val="00341CB6"/>
    <w:rsid w:val="00342292"/>
    <w:rsid w:val="00342A4C"/>
    <w:rsid w:val="00343417"/>
    <w:rsid w:val="00343CA8"/>
    <w:rsid w:val="00344C15"/>
    <w:rsid w:val="003454C2"/>
    <w:rsid w:val="00345895"/>
    <w:rsid w:val="003460CC"/>
    <w:rsid w:val="00346FF5"/>
    <w:rsid w:val="00347C04"/>
    <w:rsid w:val="00350BD6"/>
    <w:rsid w:val="0035199D"/>
    <w:rsid w:val="00351C56"/>
    <w:rsid w:val="00352441"/>
    <w:rsid w:val="0035286A"/>
    <w:rsid w:val="003540A5"/>
    <w:rsid w:val="00355BFB"/>
    <w:rsid w:val="0035623C"/>
    <w:rsid w:val="00357BF9"/>
    <w:rsid w:val="00357FE0"/>
    <w:rsid w:val="00360AA3"/>
    <w:rsid w:val="00362087"/>
    <w:rsid w:val="003625A8"/>
    <w:rsid w:val="00363145"/>
    <w:rsid w:val="00363C43"/>
    <w:rsid w:val="0036426A"/>
    <w:rsid w:val="00364A1C"/>
    <w:rsid w:val="00365101"/>
    <w:rsid w:val="003652FA"/>
    <w:rsid w:val="003655B5"/>
    <w:rsid w:val="00365ED5"/>
    <w:rsid w:val="003663F4"/>
    <w:rsid w:val="00367740"/>
    <w:rsid w:val="00370CB3"/>
    <w:rsid w:val="00370FB8"/>
    <w:rsid w:val="00372AF9"/>
    <w:rsid w:val="00373B0D"/>
    <w:rsid w:val="00374902"/>
    <w:rsid w:val="00375479"/>
    <w:rsid w:val="003771B0"/>
    <w:rsid w:val="003774A5"/>
    <w:rsid w:val="0038021C"/>
    <w:rsid w:val="00381317"/>
    <w:rsid w:val="00381369"/>
    <w:rsid w:val="0038144B"/>
    <w:rsid w:val="00381A28"/>
    <w:rsid w:val="00381CC2"/>
    <w:rsid w:val="003821CC"/>
    <w:rsid w:val="0038286D"/>
    <w:rsid w:val="00383BFF"/>
    <w:rsid w:val="00384EE3"/>
    <w:rsid w:val="003857AB"/>
    <w:rsid w:val="00386403"/>
    <w:rsid w:val="003866BB"/>
    <w:rsid w:val="003866CB"/>
    <w:rsid w:val="0038678D"/>
    <w:rsid w:val="00386794"/>
    <w:rsid w:val="0038680F"/>
    <w:rsid w:val="00390866"/>
    <w:rsid w:val="00390ABF"/>
    <w:rsid w:val="00390D62"/>
    <w:rsid w:val="003933E9"/>
    <w:rsid w:val="003937C5"/>
    <w:rsid w:val="003941FB"/>
    <w:rsid w:val="003942D3"/>
    <w:rsid w:val="0039468D"/>
    <w:rsid w:val="00394AA0"/>
    <w:rsid w:val="00396C80"/>
    <w:rsid w:val="00396D7D"/>
    <w:rsid w:val="00397C67"/>
    <w:rsid w:val="00397FA0"/>
    <w:rsid w:val="003A0AC5"/>
    <w:rsid w:val="003A2FA0"/>
    <w:rsid w:val="003A33F6"/>
    <w:rsid w:val="003A3411"/>
    <w:rsid w:val="003A357F"/>
    <w:rsid w:val="003A3B75"/>
    <w:rsid w:val="003A4F6A"/>
    <w:rsid w:val="003A72C3"/>
    <w:rsid w:val="003A7683"/>
    <w:rsid w:val="003B0361"/>
    <w:rsid w:val="003B08EF"/>
    <w:rsid w:val="003B12BC"/>
    <w:rsid w:val="003B213F"/>
    <w:rsid w:val="003B2A7B"/>
    <w:rsid w:val="003B2DC6"/>
    <w:rsid w:val="003B5392"/>
    <w:rsid w:val="003B64FA"/>
    <w:rsid w:val="003B6A82"/>
    <w:rsid w:val="003B7BAC"/>
    <w:rsid w:val="003B7BD9"/>
    <w:rsid w:val="003C0AFF"/>
    <w:rsid w:val="003C2A08"/>
    <w:rsid w:val="003C3ADB"/>
    <w:rsid w:val="003C3B8E"/>
    <w:rsid w:val="003C60A5"/>
    <w:rsid w:val="003C625A"/>
    <w:rsid w:val="003C6891"/>
    <w:rsid w:val="003C7698"/>
    <w:rsid w:val="003D0508"/>
    <w:rsid w:val="003D09EE"/>
    <w:rsid w:val="003D2D23"/>
    <w:rsid w:val="003D6007"/>
    <w:rsid w:val="003D6B8D"/>
    <w:rsid w:val="003D7D51"/>
    <w:rsid w:val="003E137E"/>
    <w:rsid w:val="003E189D"/>
    <w:rsid w:val="003E1BC7"/>
    <w:rsid w:val="003E2862"/>
    <w:rsid w:val="003E3869"/>
    <w:rsid w:val="003E472F"/>
    <w:rsid w:val="003E5879"/>
    <w:rsid w:val="003F015A"/>
    <w:rsid w:val="003F0D7D"/>
    <w:rsid w:val="003F0DDC"/>
    <w:rsid w:val="003F2556"/>
    <w:rsid w:val="003F2EB5"/>
    <w:rsid w:val="003F30FC"/>
    <w:rsid w:val="003F3862"/>
    <w:rsid w:val="003F4875"/>
    <w:rsid w:val="003F5627"/>
    <w:rsid w:val="003F5EDF"/>
    <w:rsid w:val="003F65D5"/>
    <w:rsid w:val="003F7276"/>
    <w:rsid w:val="003F7690"/>
    <w:rsid w:val="00403216"/>
    <w:rsid w:val="00403A2E"/>
    <w:rsid w:val="004049EC"/>
    <w:rsid w:val="00405610"/>
    <w:rsid w:val="004059C4"/>
    <w:rsid w:val="00405AAA"/>
    <w:rsid w:val="004064B0"/>
    <w:rsid w:val="004126C3"/>
    <w:rsid w:val="00413312"/>
    <w:rsid w:val="00413D43"/>
    <w:rsid w:val="00413E05"/>
    <w:rsid w:val="00414066"/>
    <w:rsid w:val="00414072"/>
    <w:rsid w:val="004155F8"/>
    <w:rsid w:val="00415F9F"/>
    <w:rsid w:val="004165E4"/>
    <w:rsid w:val="00421665"/>
    <w:rsid w:val="00423786"/>
    <w:rsid w:val="00425816"/>
    <w:rsid w:val="00426A60"/>
    <w:rsid w:val="004277DE"/>
    <w:rsid w:val="00427FC9"/>
    <w:rsid w:val="00430BF0"/>
    <w:rsid w:val="00431481"/>
    <w:rsid w:val="00431C9F"/>
    <w:rsid w:val="00432FF9"/>
    <w:rsid w:val="0043317C"/>
    <w:rsid w:val="00433952"/>
    <w:rsid w:val="004343A1"/>
    <w:rsid w:val="0043490C"/>
    <w:rsid w:val="00435C1D"/>
    <w:rsid w:val="00435FEA"/>
    <w:rsid w:val="004367CD"/>
    <w:rsid w:val="00437BFC"/>
    <w:rsid w:val="00437F70"/>
    <w:rsid w:val="004400B1"/>
    <w:rsid w:val="0044025C"/>
    <w:rsid w:val="00441702"/>
    <w:rsid w:val="00441769"/>
    <w:rsid w:val="004425BD"/>
    <w:rsid w:val="0044290A"/>
    <w:rsid w:val="00443048"/>
    <w:rsid w:val="0044309D"/>
    <w:rsid w:val="0044365F"/>
    <w:rsid w:val="00444657"/>
    <w:rsid w:val="00444824"/>
    <w:rsid w:val="004453FF"/>
    <w:rsid w:val="00445B03"/>
    <w:rsid w:val="0044697C"/>
    <w:rsid w:val="00447D24"/>
    <w:rsid w:val="00450601"/>
    <w:rsid w:val="00452F98"/>
    <w:rsid w:val="004533E4"/>
    <w:rsid w:val="00453B40"/>
    <w:rsid w:val="00456216"/>
    <w:rsid w:val="0046159D"/>
    <w:rsid w:val="00461E92"/>
    <w:rsid w:val="004637D0"/>
    <w:rsid w:val="00463B99"/>
    <w:rsid w:val="00464C56"/>
    <w:rsid w:val="00464CDD"/>
    <w:rsid w:val="00465588"/>
    <w:rsid w:val="00466033"/>
    <w:rsid w:val="00466908"/>
    <w:rsid w:val="004672DC"/>
    <w:rsid w:val="004676CF"/>
    <w:rsid w:val="004706AB"/>
    <w:rsid w:val="00472BB3"/>
    <w:rsid w:val="00476970"/>
    <w:rsid w:val="00476FEB"/>
    <w:rsid w:val="00477156"/>
    <w:rsid w:val="00480B1D"/>
    <w:rsid w:val="00481B4D"/>
    <w:rsid w:val="00482C8E"/>
    <w:rsid w:val="00483A97"/>
    <w:rsid w:val="00484A62"/>
    <w:rsid w:val="00485148"/>
    <w:rsid w:val="0048606A"/>
    <w:rsid w:val="004861FE"/>
    <w:rsid w:val="00490AEC"/>
    <w:rsid w:val="004924A3"/>
    <w:rsid w:val="0049566C"/>
    <w:rsid w:val="004A2B49"/>
    <w:rsid w:val="004A2E12"/>
    <w:rsid w:val="004A3D02"/>
    <w:rsid w:val="004A459F"/>
    <w:rsid w:val="004A4A0A"/>
    <w:rsid w:val="004A503D"/>
    <w:rsid w:val="004B06CA"/>
    <w:rsid w:val="004B0FCE"/>
    <w:rsid w:val="004B10A7"/>
    <w:rsid w:val="004B20A9"/>
    <w:rsid w:val="004B30A1"/>
    <w:rsid w:val="004B3117"/>
    <w:rsid w:val="004B58A6"/>
    <w:rsid w:val="004B6BB2"/>
    <w:rsid w:val="004B7B34"/>
    <w:rsid w:val="004C0009"/>
    <w:rsid w:val="004C015F"/>
    <w:rsid w:val="004C0C15"/>
    <w:rsid w:val="004C422C"/>
    <w:rsid w:val="004C47EF"/>
    <w:rsid w:val="004C4E35"/>
    <w:rsid w:val="004C5693"/>
    <w:rsid w:val="004C6ADE"/>
    <w:rsid w:val="004C748F"/>
    <w:rsid w:val="004C77BB"/>
    <w:rsid w:val="004D00C4"/>
    <w:rsid w:val="004D0157"/>
    <w:rsid w:val="004D04F4"/>
    <w:rsid w:val="004D1081"/>
    <w:rsid w:val="004D201F"/>
    <w:rsid w:val="004D35DA"/>
    <w:rsid w:val="004D40EE"/>
    <w:rsid w:val="004D551D"/>
    <w:rsid w:val="004D6D48"/>
    <w:rsid w:val="004E0F67"/>
    <w:rsid w:val="004E2927"/>
    <w:rsid w:val="004E399F"/>
    <w:rsid w:val="004E440A"/>
    <w:rsid w:val="004E472B"/>
    <w:rsid w:val="004E67CA"/>
    <w:rsid w:val="004F004D"/>
    <w:rsid w:val="004F2243"/>
    <w:rsid w:val="004F2B07"/>
    <w:rsid w:val="004F2E78"/>
    <w:rsid w:val="004F344C"/>
    <w:rsid w:val="004F42AE"/>
    <w:rsid w:val="004F5343"/>
    <w:rsid w:val="004F5AC5"/>
    <w:rsid w:val="00501461"/>
    <w:rsid w:val="00501C19"/>
    <w:rsid w:val="00502A16"/>
    <w:rsid w:val="00502D74"/>
    <w:rsid w:val="00502E3F"/>
    <w:rsid w:val="00503BD6"/>
    <w:rsid w:val="00505415"/>
    <w:rsid w:val="00507D42"/>
    <w:rsid w:val="00507E3E"/>
    <w:rsid w:val="005101C7"/>
    <w:rsid w:val="00511D28"/>
    <w:rsid w:val="005124F6"/>
    <w:rsid w:val="0051258D"/>
    <w:rsid w:val="00512868"/>
    <w:rsid w:val="00512B66"/>
    <w:rsid w:val="00513BC6"/>
    <w:rsid w:val="0051596D"/>
    <w:rsid w:val="00515F0E"/>
    <w:rsid w:val="0052098F"/>
    <w:rsid w:val="005215BD"/>
    <w:rsid w:val="00522B67"/>
    <w:rsid w:val="0052737E"/>
    <w:rsid w:val="005320CE"/>
    <w:rsid w:val="00532128"/>
    <w:rsid w:val="0053313A"/>
    <w:rsid w:val="005353EC"/>
    <w:rsid w:val="0053566D"/>
    <w:rsid w:val="00540BBC"/>
    <w:rsid w:val="00541D14"/>
    <w:rsid w:val="0054332A"/>
    <w:rsid w:val="00544165"/>
    <w:rsid w:val="00544578"/>
    <w:rsid w:val="00544D9E"/>
    <w:rsid w:val="00545889"/>
    <w:rsid w:val="00550613"/>
    <w:rsid w:val="005507E5"/>
    <w:rsid w:val="00550DF3"/>
    <w:rsid w:val="005519E4"/>
    <w:rsid w:val="00551A45"/>
    <w:rsid w:val="005536FC"/>
    <w:rsid w:val="00553DCB"/>
    <w:rsid w:val="005548A9"/>
    <w:rsid w:val="005548D4"/>
    <w:rsid w:val="00555E79"/>
    <w:rsid w:val="00556207"/>
    <w:rsid w:val="00556E60"/>
    <w:rsid w:val="00557020"/>
    <w:rsid w:val="00560AFC"/>
    <w:rsid w:val="005614FD"/>
    <w:rsid w:val="0056166B"/>
    <w:rsid w:val="00561B8E"/>
    <w:rsid w:val="00562405"/>
    <w:rsid w:val="00562A32"/>
    <w:rsid w:val="00563E15"/>
    <w:rsid w:val="00565921"/>
    <w:rsid w:val="00566CBB"/>
    <w:rsid w:val="00566CE7"/>
    <w:rsid w:val="0057000B"/>
    <w:rsid w:val="005704D0"/>
    <w:rsid w:val="0057075E"/>
    <w:rsid w:val="0057091E"/>
    <w:rsid w:val="005709DB"/>
    <w:rsid w:val="00572201"/>
    <w:rsid w:val="00573C76"/>
    <w:rsid w:val="00573D94"/>
    <w:rsid w:val="00577747"/>
    <w:rsid w:val="00580CA7"/>
    <w:rsid w:val="005814BE"/>
    <w:rsid w:val="00581BF5"/>
    <w:rsid w:val="00582F21"/>
    <w:rsid w:val="005832A7"/>
    <w:rsid w:val="00584845"/>
    <w:rsid w:val="00585855"/>
    <w:rsid w:val="00585A60"/>
    <w:rsid w:val="00586C5B"/>
    <w:rsid w:val="00587898"/>
    <w:rsid w:val="005878CA"/>
    <w:rsid w:val="005904BA"/>
    <w:rsid w:val="00591296"/>
    <w:rsid w:val="005918F3"/>
    <w:rsid w:val="005923AF"/>
    <w:rsid w:val="005931A7"/>
    <w:rsid w:val="005938D8"/>
    <w:rsid w:val="00593F55"/>
    <w:rsid w:val="00594305"/>
    <w:rsid w:val="00594451"/>
    <w:rsid w:val="00594E8F"/>
    <w:rsid w:val="00595493"/>
    <w:rsid w:val="00595665"/>
    <w:rsid w:val="005961E6"/>
    <w:rsid w:val="0059620F"/>
    <w:rsid w:val="005A2DD0"/>
    <w:rsid w:val="005A2DF1"/>
    <w:rsid w:val="005A321D"/>
    <w:rsid w:val="005A48E3"/>
    <w:rsid w:val="005A4E71"/>
    <w:rsid w:val="005A5215"/>
    <w:rsid w:val="005A6964"/>
    <w:rsid w:val="005B0D1F"/>
    <w:rsid w:val="005B0DA4"/>
    <w:rsid w:val="005B0E0B"/>
    <w:rsid w:val="005B1066"/>
    <w:rsid w:val="005B1234"/>
    <w:rsid w:val="005B282D"/>
    <w:rsid w:val="005B3400"/>
    <w:rsid w:val="005B3431"/>
    <w:rsid w:val="005B4187"/>
    <w:rsid w:val="005B449C"/>
    <w:rsid w:val="005B5F6A"/>
    <w:rsid w:val="005B6D01"/>
    <w:rsid w:val="005B7840"/>
    <w:rsid w:val="005C038B"/>
    <w:rsid w:val="005C2D4C"/>
    <w:rsid w:val="005C30BB"/>
    <w:rsid w:val="005C32A9"/>
    <w:rsid w:val="005C3F10"/>
    <w:rsid w:val="005C471E"/>
    <w:rsid w:val="005C5CD9"/>
    <w:rsid w:val="005C6CEE"/>
    <w:rsid w:val="005C7C84"/>
    <w:rsid w:val="005C7D6F"/>
    <w:rsid w:val="005C7E29"/>
    <w:rsid w:val="005D1ADF"/>
    <w:rsid w:val="005D1D7C"/>
    <w:rsid w:val="005D2200"/>
    <w:rsid w:val="005D25F5"/>
    <w:rsid w:val="005D410E"/>
    <w:rsid w:val="005D5574"/>
    <w:rsid w:val="005D684C"/>
    <w:rsid w:val="005D6F10"/>
    <w:rsid w:val="005D6FBE"/>
    <w:rsid w:val="005D75E3"/>
    <w:rsid w:val="005D7940"/>
    <w:rsid w:val="005D7A57"/>
    <w:rsid w:val="005E0ACE"/>
    <w:rsid w:val="005E0BED"/>
    <w:rsid w:val="005E0D97"/>
    <w:rsid w:val="005E25AD"/>
    <w:rsid w:val="005E48C9"/>
    <w:rsid w:val="005E5166"/>
    <w:rsid w:val="005E7BA9"/>
    <w:rsid w:val="005F05A4"/>
    <w:rsid w:val="005F0BE1"/>
    <w:rsid w:val="005F0C5E"/>
    <w:rsid w:val="005F217C"/>
    <w:rsid w:val="005F38AA"/>
    <w:rsid w:val="005F3DC4"/>
    <w:rsid w:val="005F3EE1"/>
    <w:rsid w:val="005F43C4"/>
    <w:rsid w:val="005F56C7"/>
    <w:rsid w:val="005F5AB5"/>
    <w:rsid w:val="005F61B2"/>
    <w:rsid w:val="005F650D"/>
    <w:rsid w:val="005F6E30"/>
    <w:rsid w:val="005F7D8B"/>
    <w:rsid w:val="005F7F87"/>
    <w:rsid w:val="00600095"/>
    <w:rsid w:val="0060085F"/>
    <w:rsid w:val="006013F0"/>
    <w:rsid w:val="0060153C"/>
    <w:rsid w:val="00601905"/>
    <w:rsid w:val="00601D54"/>
    <w:rsid w:val="006021BA"/>
    <w:rsid w:val="006025A9"/>
    <w:rsid w:val="00603066"/>
    <w:rsid w:val="00605854"/>
    <w:rsid w:val="006100DE"/>
    <w:rsid w:val="0061136D"/>
    <w:rsid w:val="0061302D"/>
    <w:rsid w:val="0061493D"/>
    <w:rsid w:val="00614ED0"/>
    <w:rsid w:val="006165BF"/>
    <w:rsid w:val="00616B57"/>
    <w:rsid w:val="00617977"/>
    <w:rsid w:val="00617A13"/>
    <w:rsid w:val="00617CFC"/>
    <w:rsid w:val="00620F75"/>
    <w:rsid w:val="00621B88"/>
    <w:rsid w:val="006225E4"/>
    <w:rsid w:val="00625074"/>
    <w:rsid w:val="006258DC"/>
    <w:rsid w:val="00626862"/>
    <w:rsid w:val="00626E9F"/>
    <w:rsid w:val="006273E6"/>
    <w:rsid w:val="00627A92"/>
    <w:rsid w:val="00627C02"/>
    <w:rsid w:val="00630D84"/>
    <w:rsid w:val="00631885"/>
    <w:rsid w:val="00633129"/>
    <w:rsid w:val="00633390"/>
    <w:rsid w:val="006340E3"/>
    <w:rsid w:val="0063745C"/>
    <w:rsid w:val="006420F8"/>
    <w:rsid w:val="006421FC"/>
    <w:rsid w:val="006443B2"/>
    <w:rsid w:val="00645001"/>
    <w:rsid w:val="006468FC"/>
    <w:rsid w:val="00646914"/>
    <w:rsid w:val="00646964"/>
    <w:rsid w:val="006473B5"/>
    <w:rsid w:val="00651552"/>
    <w:rsid w:val="006545FC"/>
    <w:rsid w:val="00654B22"/>
    <w:rsid w:val="00654F4A"/>
    <w:rsid w:val="00654FB9"/>
    <w:rsid w:val="00656109"/>
    <w:rsid w:val="0065786B"/>
    <w:rsid w:val="00657A8E"/>
    <w:rsid w:val="00657ED9"/>
    <w:rsid w:val="006601CB"/>
    <w:rsid w:val="00660D3D"/>
    <w:rsid w:val="00661761"/>
    <w:rsid w:val="00662FD7"/>
    <w:rsid w:val="0066392E"/>
    <w:rsid w:val="00663D06"/>
    <w:rsid w:val="0066435D"/>
    <w:rsid w:val="00664597"/>
    <w:rsid w:val="00667173"/>
    <w:rsid w:val="00667454"/>
    <w:rsid w:val="00670307"/>
    <w:rsid w:val="006764E8"/>
    <w:rsid w:val="006767BD"/>
    <w:rsid w:val="006771AB"/>
    <w:rsid w:val="00677A18"/>
    <w:rsid w:val="00682776"/>
    <w:rsid w:val="00683D98"/>
    <w:rsid w:val="006869DC"/>
    <w:rsid w:val="00687E91"/>
    <w:rsid w:val="0069027C"/>
    <w:rsid w:val="00690583"/>
    <w:rsid w:val="00691981"/>
    <w:rsid w:val="00692589"/>
    <w:rsid w:val="006926EC"/>
    <w:rsid w:val="00693CFB"/>
    <w:rsid w:val="0069436A"/>
    <w:rsid w:val="00694916"/>
    <w:rsid w:val="00694C57"/>
    <w:rsid w:val="006953A9"/>
    <w:rsid w:val="00695CA9"/>
    <w:rsid w:val="00696F20"/>
    <w:rsid w:val="0069709F"/>
    <w:rsid w:val="006978D8"/>
    <w:rsid w:val="006A0EC4"/>
    <w:rsid w:val="006A2377"/>
    <w:rsid w:val="006A2551"/>
    <w:rsid w:val="006A2588"/>
    <w:rsid w:val="006A2A01"/>
    <w:rsid w:val="006A3A85"/>
    <w:rsid w:val="006A4D9A"/>
    <w:rsid w:val="006B002A"/>
    <w:rsid w:val="006B03AE"/>
    <w:rsid w:val="006B16BC"/>
    <w:rsid w:val="006B21A0"/>
    <w:rsid w:val="006B2B0B"/>
    <w:rsid w:val="006B37DB"/>
    <w:rsid w:val="006B3DC0"/>
    <w:rsid w:val="006B5D04"/>
    <w:rsid w:val="006B5D9D"/>
    <w:rsid w:val="006B6464"/>
    <w:rsid w:val="006C036D"/>
    <w:rsid w:val="006C0889"/>
    <w:rsid w:val="006C0C03"/>
    <w:rsid w:val="006C0E4F"/>
    <w:rsid w:val="006C1653"/>
    <w:rsid w:val="006C187C"/>
    <w:rsid w:val="006C3067"/>
    <w:rsid w:val="006C3DDB"/>
    <w:rsid w:val="006C43C8"/>
    <w:rsid w:val="006C4750"/>
    <w:rsid w:val="006C4824"/>
    <w:rsid w:val="006C4C0A"/>
    <w:rsid w:val="006C50C1"/>
    <w:rsid w:val="006C5EA9"/>
    <w:rsid w:val="006C726D"/>
    <w:rsid w:val="006D189D"/>
    <w:rsid w:val="006D302C"/>
    <w:rsid w:val="006D3C50"/>
    <w:rsid w:val="006D3DEB"/>
    <w:rsid w:val="006D458C"/>
    <w:rsid w:val="006D4BFA"/>
    <w:rsid w:val="006D6033"/>
    <w:rsid w:val="006D7429"/>
    <w:rsid w:val="006D7C72"/>
    <w:rsid w:val="006E04F2"/>
    <w:rsid w:val="006E0BB3"/>
    <w:rsid w:val="006E1590"/>
    <w:rsid w:val="006E2118"/>
    <w:rsid w:val="006E243A"/>
    <w:rsid w:val="006E247E"/>
    <w:rsid w:val="006E2834"/>
    <w:rsid w:val="006E3D9D"/>
    <w:rsid w:val="006E62D6"/>
    <w:rsid w:val="006E65C7"/>
    <w:rsid w:val="006E6EF2"/>
    <w:rsid w:val="006F1AA1"/>
    <w:rsid w:val="006F33C3"/>
    <w:rsid w:val="006F5A7D"/>
    <w:rsid w:val="006F5CFF"/>
    <w:rsid w:val="006F6232"/>
    <w:rsid w:val="006F670B"/>
    <w:rsid w:val="006F6A18"/>
    <w:rsid w:val="006F736D"/>
    <w:rsid w:val="007005EE"/>
    <w:rsid w:val="007006CC"/>
    <w:rsid w:val="00701DBB"/>
    <w:rsid w:val="00702EAE"/>
    <w:rsid w:val="00703D26"/>
    <w:rsid w:val="007049D0"/>
    <w:rsid w:val="00704B7F"/>
    <w:rsid w:val="00704D1C"/>
    <w:rsid w:val="00706012"/>
    <w:rsid w:val="007109EE"/>
    <w:rsid w:val="007124AF"/>
    <w:rsid w:val="00713270"/>
    <w:rsid w:val="00713C89"/>
    <w:rsid w:val="0071461E"/>
    <w:rsid w:val="00715E62"/>
    <w:rsid w:val="0071613C"/>
    <w:rsid w:val="00716827"/>
    <w:rsid w:val="007176D8"/>
    <w:rsid w:val="007176F4"/>
    <w:rsid w:val="00717A9C"/>
    <w:rsid w:val="00717B78"/>
    <w:rsid w:val="0072013C"/>
    <w:rsid w:val="0072026E"/>
    <w:rsid w:val="00720A33"/>
    <w:rsid w:val="00720AA5"/>
    <w:rsid w:val="007216D3"/>
    <w:rsid w:val="00721F0C"/>
    <w:rsid w:val="0072359E"/>
    <w:rsid w:val="007236C1"/>
    <w:rsid w:val="00725A13"/>
    <w:rsid w:val="007267A1"/>
    <w:rsid w:val="007268C6"/>
    <w:rsid w:val="00726BA0"/>
    <w:rsid w:val="00727671"/>
    <w:rsid w:val="00727AC2"/>
    <w:rsid w:val="00730E46"/>
    <w:rsid w:val="007312B6"/>
    <w:rsid w:val="007316BB"/>
    <w:rsid w:val="00731A67"/>
    <w:rsid w:val="00731EDE"/>
    <w:rsid w:val="007325B4"/>
    <w:rsid w:val="00732BFB"/>
    <w:rsid w:val="00732EA8"/>
    <w:rsid w:val="00734332"/>
    <w:rsid w:val="00734D7C"/>
    <w:rsid w:val="00735A4E"/>
    <w:rsid w:val="0073656B"/>
    <w:rsid w:val="00736667"/>
    <w:rsid w:val="00736A60"/>
    <w:rsid w:val="0073722C"/>
    <w:rsid w:val="00737439"/>
    <w:rsid w:val="007407E0"/>
    <w:rsid w:val="00741061"/>
    <w:rsid w:val="00744A66"/>
    <w:rsid w:val="00745078"/>
    <w:rsid w:val="0074552A"/>
    <w:rsid w:val="00746AC1"/>
    <w:rsid w:val="0074715E"/>
    <w:rsid w:val="007477BF"/>
    <w:rsid w:val="00747A4A"/>
    <w:rsid w:val="00751215"/>
    <w:rsid w:val="0075130D"/>
    <w:rsid w:val="00752133"/>
    <w:rsid w:val="007524E2"/>
    <w:rsid w:val="0075360F"/>
    <w:rsid w:val="007543D7"/>
    <w:rsid w:val="00754ADC"/>
    <w:rsid w:val="00754C98"/>
    <w:rsid w:val="00755F1E"/>
    <w:rsid w:val="0075601B"/>
    <w:rsid w:val="00756947"/>
    <w:rsid w:val="00756A41"/>
    <w:rsid w:val="00756E9C"/>
    <w:rsid w:val="0075784B"/>
    <w:rsid w:val="00760715"/>
    <w:rsid w:val="00761222"/>
    <w:rsid w:val="00761553"/>
    <w:rsid w:val="00766152"/>
    <w:rsid w:val="00770227"/>
    <w:rsid w:val="00771906"/>
    <w:rsid w:val="007729BF"/>
    <w:rsid w:val="00773210"/>
    <w:rsid w:val="00773242"/>
    <w:rsid w:val="00773CA8"/>
    <w:rsid w:val="00775DA8"/>
    <w:rsid w:val="0077644E"/>
    <w:rsid w:val="00776772"/>
    <w:rsid w:val="00777F28"/>
    <w:rsid w:val="00781F92"/>
    <w:rsid w:val="00782377"/>
    <w:rsid w:val="00782C08"/>
    <w:rsid w:val="00782CF4"/>
    <w:rsid w:val="00783DEE"/>
    <w:rsid w:val="00784A78"/>
    <w:rsid w:val="00784CDA"/>
    <w:rsid w:val="00787A06"/>
    <w:rsid w:val="0079059B"/>
    <w:rsid w:val="00791480"/>
    <w:rsid w:val="00791751"/>
    <w:rsid w:val="00791BFC"/>
    <w:rsid w:val="00794B33"/>
    <w:rsid w:val="007959A0"/>
    <w:rsid w:val="00795AD5"/>
    <w:rsid w:val="00796CE2"/>
    <w:rsid w:val="00797069"/>
    <w:rsid w:val="00797224"/>
    <w:rsid w:val="00797793"/>
    <w:rsid w:val="00797D94"/>
    <w:rsid w:val="007A0398"/>
    <w:rsid w:val="007A0B22"/>
    <w:rsid w:val="007A0DE0"/>
    <w:rsid w:val="007A1D7F"/>
    <w:rsid w:val="007A1E74"/>
    <w:rsid w:val="007A1F51"/>
    <w:rsid w:val="007A21C8"/>
    <w:rsid w:val="007A40DA"/>
    <w:rsid w:val="007A51C2"/>
    <w:rsid w:val="007A6DBE"/>
    <w:rsid w:val="007A6F71"/>
    <w:rsid w:val="007A7E6F"/>
    <w:rsid w:val="007B2E56"/>
    <w:rsid w:val="007B3A0A"/>
    <w:rsid w:val="007B3E51"/>
    <w:rsid w:val="007B54F0"/>
    <w:rsid w:val="007C086A"/>
    <w:rsid w:val="007C1953"/>
    <w:rsid w:val="007C2570"/>
    <w:rsid w:val="007C3716"/>
    <w:rsid w:val="007C47DC"/>
    <w:rsid w:val="007C4869"/>
    <w:rsid w:val="007C4BC2"/>
    <w:rsid w:val="007C794E"/>
    <w:rsid w:val="007D01B8"/>
    <w:rsid w:val="007D0488"/>
    <w:rsid w:val="007D0717"/>
    <w:rsid w:val="007D0D51"/>
    <w:rsid w:val="007D1064"/>
    <w:rsid w:val="007D26C2"/>
    <w:rsid w:val="007D298F"/>
    <w:rsid w:val="007D3D2E"/>
    <w:rsid w:val="007D46F1"/>
    <w:rsid w:val="007D5BC1"/>
    <w:rsid w:val="007E1E3D"/>
    <w:rsid w:val="007E2A32"/>
    <w:rsid w:val="007E3909"/>
    <w:rsid w:val="007E756D"/>
    <w:rsid w:val="007E7E83"/>
    <w:rsid w:val="007F07EE"/>
    <w:rsid w:val="007F0E00"/>
    <w:rsid w:val="007F41F1"/>
    <w:rsid w:val="007F4905"/>
    <w:rsid w:val="00800138"/>
    <w:rsid w:val="00801727"/>
    <w:rsid w:val="00801AFB"/>
    <w:rsid w:val="00801F02"/>
    <w:rsid w:val="00802BDB"/>
    <w:rsid w:val="00802E94"/>
    <w:rsid w:val="0080362A"/>
    <w:rsid w:val="008038FE"/>
    <w:rsid w:val="00803E85"/>
    <w:rsid w:val="00804540"/>
    <w:rsid w:val="0080584F"/>
    <w:rsid w:val="0080696C"/>
    <w:rsid w:val="00806BC0"/>
    <w:rsid w:val="008071F7"/>
    <w:rsid w:val="00807E4C"/>
    <w:rsid w:val="0081031C"/>
    <w:rsid w:val="00810F99"/>
    <w:rsid w:val="00812081"/>
    <w:rsid w:val="0081265B"/>
    <w:rsid w:val="00812891"/>
    <w:rsid w:val="00814543"/>
    <w:rsid w:val="008149F8"/>
    <w:rsid w:val="00814D67"/>
    <w:rsid w:val="0081530D"/>
    <w:rsid w:val="00815C1F"/>
    <w:rsid w:val="00816031"/>
    <w:rsid w:val="0082013A"/>
    <w:rsid w:val="00820412"/>
    <w:rsid w:val="0082080E"/>
    <w:rsid w:val="00820F18"/>
    <w:rsid w:val="0082181A"/>
    <w:rsid w:val="0082187A"/>
    <w:rsid w:val="00822023"/>
    <w:rsid w:val="00823025"/>
    <w:rsid w:val="0082340F"/>
    <w:rsid w:val="00823A7A"/>
    <w:rsid w:val="0082403F"/>
    <w:rsid w:val="00824C6A"/>
    <w:rsid w:val="00826756"/>
    <w:rsid w:val="00826BDE"/>
    <w:rsid w:val="008302EA"/>
    <w:rsid w:val="0083048E"/>
    <w:rsid w:val="008309C8"/>
    <w:rsid w:val="00832C4F"/>
    <w:rsid w:val="00834DEA"/>
    <w:rsid w:val="00835E9D"/>
    <w:rsid w:val="00836666"/>
    <w:rsid w:val="00836DE5"/>
    <w:rsid w:val="00836F03"/>
    <w:rsid w:val="00837E8C"/>
    <w:rsid w:val="00840057"/>
    <w:rsid w:val="008409C5"/>
    <w:rsid w:val="008411D0"/>
    <w:rsid w:val="00843FDC"/>
    <w:rsid w:val="00844D29"/>
    <w:rsid w:val="008513BF"/>
    <w:rsid w:val="00852E10"/>
    <w:rsid w:val="00852EDB"/>
    <w:rsid w:val="00853C73"/>
    <w:rsid w:val="0085638B"/>
    <w:rsid w:val="0085667C"/>
    <w:rsid w:val="00857D47"/>
    <w:rsid w:val="008600C4"/>
    <w:rsid w:val="00862586"/>
    <w:rsid w:val="00865557"/>
    <w:rsid w:val="008659B9"/>
    <w:rsid w:val="00866FA4"/>
    <w:rsid w:val="0086749C"/>
    <w:rsid w:val="00867EE8"/>
    <w:rsid w:val="00870133"/>
    <w:rsid w:val="008719EE"/>
    <w:rsid w:val="0087251E"/>
    <w:rsid w:val="00873EB2"/>
    <w:rsid w:val="0087426C"/>
    <w:rsid w:val="0087452B"/>
    <w:rsid w:val="00874705"/>
    <w:rsid w:val="0087525B"/>
    <w:rsid w:val="008758D3"/>
    <w:rsid w:val="00875C7D"/>
    <w:rsid w:val="0087623F"/>
    <w:rsid w:val="00877D6C"/>
    <w:rsid w:val="0088010E"/>
    <w:rsid w:val="008802FB"/>
    <w:rsid w:val="00880E5F"/>
    <w:rsid w:val="00881138"/>
    <w:rsid w:val="008812C1"/>
    <w:rsid w:val="00882217"/>
    <w:rsid w:val="0088375B"/>
    <w:rsid w:val="00883B01"/>
    <w:rsid w:val="00883C61"/>
    <w:rsid w:val="00886A47"/>
    <w:rsid w:val="00886E81"/>
    <w:rsid w:val="00886F4B"/>
    <w:rsid w:val="00890662"/>
    <w:rsid w:val="00891B87"/>
    <w:rsid w:val="00891BCC"/>
    <w:rsid w:val="00893453"/>
    <w:rsid w:val="00894476"/>
    <w:rsid w:val="00894C25"/>
    <w:rsid w:val="008956CE"/>
    <w:rsid w:val="0089794D"/>
    <w:rsid w:val="008A416C"/>
    <w:rsid w:val="008A48F5"/>
    <w:rsid w:val="008A5460"/>
    <w:rsid w:val="008A5FC1"/>
    <w:rsid w:val="008A68A2"/>
    <w:rsid w:val="008A6D49"/>
    <w:rsid w:val="008A71EB"/>
    <w:rsid w:val="008A7231"/>
    <w:rsid w:val="008A79FE"/>
    <w:rsid w:val="008A7C5B"/>
    <w:rsid w:val="008B09FB"/>
    <w:rsid w:val="008B1D88"/>
    <w:rsid w:val="008B413D"/>
    <w:rsid w:val="008B4EA3"/>
    <w:rsid w:val="008B55F6"/>
    <w:rsid w:val="008B580B"/>
    <w:rsid w:val="008B6AC3"/>
    <w:rsid w:val="008B6CF5"/>
    <w:rsid w:val="008B7542"/>
    <w:rsid w:val="008B77F3"/>
    <w:rsid w:val="008C058B"/>
    <w:rsid w:val="008C063B"/>
    <w:rsid w:val="008C0D19"/>
    <w:rsid w:val="008C1B1C"/>
    <w:rsid w:val="008C3115"/>
    <w:rsid w:val="008C435A"/>
    <w:rsid w:val="008C4A02"/>
    <w:rsid w:val="008C5320"/>
    <w:rsid w:val="008C685E"/>
    <w:rsid w:val="008C737D"/>
    <w:rsid w:val="008D1B3B"/>
    <w:rsid w:val="008D5516"/>
    <w:rsid w:val="008E2E83"/>
    <w:rsid w:val="008E2EC7"/>
    <w:rsid w:val="008E3582"/>
    <w:rsid w:val="008E3981"/>
    <w:rsid w:val="008E4861"/>
    <w:rsid w:val="008E57DE"/>
    <w:rsid w:val="008E671E"/>
    <w:rsid w:val="008F0BAF"/>
    <w:rsid w:val="008F1BC6"/>
    <w:rsid w:val="008F2677"/>
    <w:rsid w:val="008F27C7"/>
    <w:rsid w:val="008F2F15"/>
    <w:rsid w:val="008F36E6"/>
    <w:rsid w:val="008F5DD2"/>
    <w:rsid w:val="008F773B"/>
    <w:rsid w:val="008F7764"/>
    <w:rsid w:val="0090042F"/>
    <w:rsid w:val="00900A50"/>
    <w:rsid w:val="00901369"/>
    <w:rsid w:val="00902617"/>
    <w:rsid w:val="00902BCC"/>
    <w:rsid w:val="00906478"/>
    <w:rsid w:val="00907363"/>
    <w:rsid w:val="0090769D"/>
    <w:rsid w:val="00910294"/>
    <w:rsid w:val="009137E6"/>
    <w:rsid w:val="0091399C"/>
    <w:rsid w:val="0091537A"/>
    <w:rsid w:val="00916A7B"/>
    <w:rsid w:val="0091714E"/>
    <w:rsid w:val="009208F1"/>
    <w:rsid w:val="00922190"/>
    <w:rsid w:val="0092335E"/>
    <w:rsid w:val="00923976"/>
    <w:rsid w:val="00924C62"/>
    <w:rsid w:val="0092665E"/>
    <w:rsid w:val="00927BC7"/>
    <w:rsid w:val="00927D6D"/>
    <w:rsid w:val="00930344"/>
    <w:rsid w:val="00931A65"/>
    <w:rsid w:val="009325F4"/>
    <w:rsid w:val="00932CDA"/>
    <w:rsid w:val="0093528B"/>
    <w:rsid w:val="009368B5"/>
    <w:rsid w:val="00936B90"/>
    <w:rsid w:val="00936DC7"/>
    <w:rsid w:val="00936E20"/>
    <w:rsid w:val="0093776B"/>
    <w:rsid w:val="009404E7"/>
    <w:rsid w:val="009407AC"/>
    <w:rsid w:val="00943728"/>
    <w:rsid w:val="0094394B"/>
    <w:rsid w:val="00943CA0"/>
    <w:rsid w:val="00947F76"/>
    <w:rsid w:val="009502B0"/>
    <w:rsid w:val="00951767"/>
    <w:rsid w:val="00951B94"/>
    <w:rsid w:val="00951F5D"/>
    <w:rsid w:val="009537DC"/>
    <w:rsid w:val="009552F1"/>
    <w:rsid w:val="00955A12"/>
    <w:rsid w:val="00955FAE"/>
    <w:rsid w:val="009567DC"/>
    <w:rsid w:val="00956851"/>
    <w:rsid w:val="00956A0F"/>
    <w:rsid w:val="009575FE"/>
    <w:rsid w:val="0096013B"/>
    <w:rsid w:val="0096074E"/>
    <w:rsid w:val="00960969"/>
    <w:rsid w:val="0096131E"/>
    <w:rsid w:val="009615D3"/>
    <w:rsid w:val="00962FDC"/>
    <w:rsid w:val="00963C7F"/>
    <w:rsid w:val="00965ECC"/>
    <w:rsid w:val="0096647F"/>
    <w:rsid w:val="00966B9A"/>
    <w:rsid w:val="009702F8"/>
    <w:rsid w:val="009707FA"/>
    <w:rsid w:val="0097095C"/>
    <w:rsid w:val="00970A3E"/>
    <w:rsid w:val="0097128D"/>
    <w:rsid w:val="00972B80"/>
    <w:rsid w:val="00973D59"/>
    <w:rsid w:val="00973DC2"/>
    <w:rsid w:val="00975133"/>
    <w:rsid w:val="00976655"/>
    <w:rsid w:val="00976953"/>
    <w:rsid w:val="00980093"/>
    <w:rsid w:val="00980434"/>
    <w:rsid w:val="009809B5"/>
    <w:rsid w:val="00981111"/>
    <w:rsid w:val="00981B01"/>
    <w:rsid w:val="00982BAD"/>
    <w:rsid w:val="00983340"/>
    <w:rsid w:val="00984C7A"/>
    <w:rsid w:val="00984FA1"/>
    <w:rsid w:val="00985185"/>
    <w:rsid w:val="0098717D"/>
    <w:rsid w:val="009875EC"/>
    <w:rsid w:val="0099047B"/>
    <w:rsid w:val="00991936"/>
    <w:rsid w:val="00991DA9"/>
    <w:rsid w:val="009930D7"/>
    <w:rsid w:val="00994D62"/>
    <w:rsid w:val="00994E46"/>
    <w:rsid w:val="00995711"/>
    <w:rsid w:val="009957C6"/>
    <w:rsid w:val="009968A1"/>
    <w:rsid w:val="00996A59"/>
    <w:rsid w:val="00997A31"/>
    <w:rsid w:val="009A2A20"/>
    <w:rsid w:val="009A4441"/>
    <w:rsid w:val="009A608B"/>
    <w:rsid w:val="009A673E"/>
    <w:rsid w:val="009A7927"/>
    <w:rsid w:val="009B0011"/>
    <w:rsid w:val="009B006C"/>
    <w:rsid w:val="009B20B0"/>
    <w:rsid w:val="009B22D3"/>
    <w:rsid w:val="009B330F"/>
    <w:rsid w:val="009B66A2"/>
    <w:rsid w:val="009B7486"/>
    <w:rsid w:val="009C0656"/>
    <w:rsid w:val="009C0BC8"/>
    <w:rsid w:val="009C0D6D"/>
    <w:rsid w:val="009C180C"/>
    <w:rsid w:val="009C20B6"/>
    <w:rsid w:val="009C43F7"/>
    <w:rsid w:val="009C50C3"/>
    <w:rsid w:val="009C6438"/>
    <w:rsid w:val="009C6826"/>
    <w:rsid w:val="009D01F1"/>
    <w:rsid w:val="009D0F96"/>
    <w:rsid w:val="009D14F8"/>
    <w:rsid w:val="009D2CE5"/>
    <w:rsid w:val="009D3A7B"/>
    <w:rsid w:val="009D4750"/>
    <w:rsid w:val="009D517F"/>
    <w:rsid w:val="009D5435"/>
    <w:rsid w:val="009D56B7"/>
    <w:rsid w:val="009D641D"/>
    <w:rsid w:val="009D7922"/>
    <w:rsid w:val="009E02AB"/>
    <w:rsid w:val="009E184A"/>
    <w:rsid w:val="009E19A1"/>
    <w:rsid w:val="009E1A8F"/>
    <w:rsid w:val="009E2AC0"/>
    <w:rsid w:val="009E3BD4"/>
    <w:rsid w:val="009E472F"/>
    <w:rsid w:val="009E4F10"/>
    <w:rsid w:val="009E531D"/>
    <w:rsid w:val="009E714E"/>
    <w:rsid w:val="009E78D5"/>
    <w:rsid w:val="009E7D74"/>
    <w:rsid w:val="009E7FA1"/>
    <w:rsid w:val="009F04F2"/>
    <w:rsid w:val="009F0C9B"/>
    <w:rsid w:val="009F1189"/>
    <w:rsid w:val="009F21BE"/>
    <w:rsid w:val="009F380A"/>
    <w:rsid w:val="009F436B"/>
    <w:rsid w:val="009F46E7"/>
    <w:rsid w:val="009F5876"/>
    <w:rsid w:val="009F5E68"/>
    <w:rsid w:val="009F67A5"/>
    <w:rsid w:val="00A00A75"/>
    <w:rsid w:val="00A029CA"/>
    <w:rsid w:val="00A05808"/>
    <w:rsid w:val="00A07EDA"/>
    <w:rsid w:val="00A10476"/>
    <w:rsid w:val="00A11C9A"/>
    <w:rsid w:val="00A124A6"/>
    <w:rsid w:val="00A14173"/>
    <w:rsid w:val="00A161EC"/>
    <w:rsid w:val="00A17416"/>
    <w:rsid w:val="00A205D5"/>
    <w:rsid w:val="00A21996"/>
    <w:rsid w:val="00A222FF"/>
    <w:rsid w:val="00A23048"/>
    <w:rsid w:val="00A2341D"/>
    <w:rsid w:val="00A24FAF"/>
    <w:rsid w:val="00A26AB9"/>
    <w:rsid w:val="00A26EFD"/>
    <w:rsid w:val="00A30484"/>
    <w:rsid w:val="00A308EC"/>
    <w:rsid w:val="00A321BC"/>
    <w:rsid w:val="00A3331C"/>
    <w:rsid w:val="00A33C20"/>
    <w:rsid w:val="00A34175"/>
    <w:rsid w:val="00A34F81"/>
    <w:rsid w:val="00A353AD"/>
    <w:rsid w:val="00A35B6E"/>
    <w:rsid w:val="00A35E30"/>
    <w:rsid w:val="00A36769"/>
    <w:rsid w:val="00A419BE"/>
    <w:rsid w:val="00A41A29"/>
    <w:rsid w:val="00A4318B"/>
    <w:rsid w:val="00A43AB6"/>
    <w:rsid w:val="00A446FE"/>
    <w:rsid w:val="00A44C6A"/>
    <w:rsid w:val="00A45B46"/>
    <w:rsid w:val="00A4653A"/>
    <w:rsid w:val="00A46615"/>
    <w:rsid w:val="00A478CB"/>
    <w:rsid w:val="00A479E5"/>
    <w:rsid w:val="00A506E7"/>
    <w:rsid w:val="00A508E0"/>
    <w:rsid w:val="00A51A34"/>
    <w:rsid w:val="00A55E59"/>
    <w:rsid w:val="00A5749B"/>
    <w:rsid w:val="00A64336"/>
    <w:rsid w:val="00A643CD"/>
    <w:rsid w:val="00A6442A"/>
    <w:rsid w:val="00A64FD7"/>
    <w:rsid w:val="00A65756"/>
    <w:rsid w:val="00A65A61"/>
    <w:rsid w:val="00A66B09"/>
    <w:rsid w:val="00A672E2"/>
    <w:rsid w:val="00A707D5"/>
    <w:rsid w:val="00A70A36"/>
    <w:rsid w:val="00A7119D"/>
    <w:rsid w:val="00A7144E"/>
    <w:rsid w:val="00A71BBF"/>
    <w:rsid w:val="00A71D37"/>
    <w:rsid w:val="00A72190"/>
    <w:rsid w:val="00A744FC"/>
    <w:rsid w:val="00A75F89"/>
    <w:rsid w:val="00A76670"/>
    <w:rsid w:val="00A76C92"/>
    <w:rsid w:val="00A8006D"/>
    <w:rsid w:val="00A80101"/>
    <w:rsid w:val="00A819F6"/>
    <w:rsid w:val="00A8323B"/>
    <w:rsid w:val="00A8379B"/>
    <w:rsid w:val="00A83910"/>
    <w:rsid w:val="00A83E6D"/>
    <w:rsid w:val="00A842B7"/>
    <w:rsid w:val="00A85025"/>
    <w:rsid w:val="00A852DE"/>
    <w:rsid w:val="00A85594"/>
    <w:rsid w:val="00A871F8"/>
    <w:rsid w:val="00A901E3"/>
    <w:rsid w:val="00A904FA"/>
    <w:rsid w:val="00A91D72"/>
    <w:rsid w:val="00A921EF"/>
    <w:rsid w:val="00A926C4"/>
    <w:rsid w:val="00A9446E"/>
    <w:rsid w:val="00A94D79"/>
    <w:rsid w:val="00A96011"/>
    <w:rsid w:val="00A96051"/>
    <w:rsid w:val="00A960F1"/>
    <w:rsid w:val="00A97734"/>
    <w:rsid w:val="00A978CB"/>
    <w:rsid w:val="00A97D6D"/>
    <w:rsid w:val="00AA056A"/>
    <w:rsid w:val="00AA061C"/>
    <w:rsid w:val="00AA217F"/>
    <w:rsid w:val="00AA29C4"/>
    <w:rsid w:val="00AA309F"/>
    <w:rsid w:val="00AA3B4D"/>
    <w:rsid w:val="00AA4341"/>
    <w:rsid w:val="00AA48BA"/>
    <w:rsid w:val="00AB01B2"/>
    <w:rsid w:val="00AB2FD9"/>
    <w:rsid w:val="00AB4C4B"/>
    <w:rsid w:val="00AB5887"/>
    <w:rsid w:val="00AB6C5C"/>
    <w:rsid w:val="00AB7A57"/>
    <w:rsid w:val="00AC0023"/>
    <w:rsid w:val="00AC00BA"/>
    <w:rsid w:val="00AC028A"/>
    <w:rsid w:val="00AC066C"/>
    <w:rsid w:val="00AC22C2"/>
    <w:rsid w:val="00AC2AFA"/>
    <w:rsid w:val="00AC432F"/>
    <w:rsid w:val="00AC4542"/>
    <w:rsid w:val="00AC48BD"/>
    <w:rsid w:val="00AC778E"/>
    <w:rsid w:val="00AD020D"/>
    <w:rsid w:val="00AD0D02"/>
    <w:rsid w:val="00AD1274"/>
    <w:rsid w:val="00AD3540"/>
    <w:rsid w:val="00AD6E45"/>
    <w:rsid w:val="00AD7898"/>
    <w:rsid w:val="00AD7EA0"/>
    <w:rsid w:val="00AE015E"/>
    <w:rsid w:val="00AE05AD"/>
    <w:rsid w:val="00AE0602"/>
    <w:rsid w:val="00AE0E75"/>
    <w:rsid w:val="00AE242B"/>
    <w:rsid w:val="00AE2741"/>
    <w:rsid w:val="00AE33DC"/>
    <w:rsid w:val="00AE3424"/>
    <w:rsid w:val="00AE3814"/>
    <w:rsid w:val="00AE54A6"/>
    <w:rsid w:val="00AE5819"/>
    <w:rsid w:val="00AE5DF8"/>
    <w:rsid w:val="00AE5E10"/>
    <w:rsid w:val="00AE6051"/>
    <w:rsid w:val="00AE62DA"/>
    <w:rsid w:val="00AE7F1C"/>
    <w:rsid w:val="00AF1354"/>
    <w:rsid w:val="00AF1593"/>
    <w:rsid w:val="00AF49A3"/>
    <w:rsid w:val="00AF591E"/>
    <w:rsid w:val="00AF5C93"/>
    <w:rsid w:val="00AF6442"/>
    <w:rsid w:val="00AF6A7D"/>
    <w:rsid w:val="00AF733B"/>
    <w:rsid w:val="00B0066E"/>
    <w:rsid w:val="00B025A7"/>
    <w:rsid w:val="00B02BF7"/>
    <w:rsid w:val="00B02E0F"/>
    <w:rsid w:val="00B0306C"/>
    <w:rsid w:val="00B0447A"/>
    <w:rsid w:val="00B06183"/>
    <w:rsid w:val="00B07076"/>
    <w:rsid w:val="00B132A7"/>
    <w:rsid w:val="00B14659"/>
    <w:rsid w:val="00B163F6"/>
    <w:rsid w:val="00B16461"/>
    <w:rsid w:val="00B17377"/>
    <w:rsid w:val="00B17923"/>
    <w:rsid w:val="00B17CCD"/>
    <w:rsid w:val="00B17F5B"/>
    <w:rsid w:val="00B219AC"/>
    <w:rsid w:val="00B23DF4"/>
    <w:rsid w:val="00B271EC"/>
    <w:rsid w:val="00B30544"/>
    <w:rsid w:val="00B30774"/>
    <w:rsid w:val="00B30C92"/>
    <w:rsid w:val="00B3112D"/>
    <w:rsid w:val="00B32B48"/>
    <w:rsid w:val="00B32DAC"/>
    <w:rsid w:val="00B331C6"/>
    <w:rsid w:val="00B35F4D"/>
    <w:rsid w:val="00B3651F"/>
    <w:rsid w:val="00B40439"/>
    <w:rsid w:val="00B40AE4"/>
    <w:rsid w:val="00B40D52"/>
    <w:rsid w:val="00B4183D"/>
    <w:rsid w:val="00B444A1"/>
    <w:rsid w:val="00B447B3"/>
    <w:rsid w:val="00B45400"/>
    <w:rsid w:val="00B45629"/>
    <w:rsid w:val="00B45DC8"/>
    <w:rsid w:val="00B46067"/>
    <w:rsid w:val="00B465D3"/>
    <w:rsid w:val="00B469FB"/>
    <w:rsid w:val="00B46BF6"/>
    <w:rsid w:val="00B47BF7"/>
    <w:rsid w:val="00B5086E"/>
    <w:rsid w:val="00B50C10"/>
    <w:rsid w:val="00B5132F"/>
    <w:rsid w:val="00B5142C"/>
    <w:rsid w:val="00B51858"/>
    <w:rsid w:val="00B51D4E"/>
    <w:rsid w:val="00B5235B"/>
    <w:rsid w:val="00B5274F"/>
    <w:rsid w:val="00B52A19"/>
    <w:rsid w:val="00B52BFB"/>
    <w:rsid w:val="00B536FB"/>
    <w:rsid w:val="00B54F0B"/>
    <w:rsid w:val="00B55BF1"/>
    <w:rsid w:val="00B56B96"/>
    <w:rsid w:val="00B579AA"/>
    <w:rsid w:val="00B610CA"/>
    <w:rsid w:val="00B614AB"/>
    <w:rsid w:val="00B627CE"/>
    <w:rsid w:val="00B6622C"/>
    <w:rsid w:val="00B6667E"/>
    <w:rsid w:val="00B667EF"/>
    <w:rsid w:val="00B70BC5"/>
    <w:rsid w:val="00B70E45"/>
    <w:rsid w:val="00B71EA1"/>
    <w:rsid w:val="00B72A65"/>
    <w:rsid w:val="00B7311D"/>
    <w:rsid w:val="00B738D3"/>
    <w:rsid w:val="00B73EE2"/>
    <w:rsid w:val="00B74F3A"/>
    <w:rsid w:val="00B75AD4"/>
    <w:rsid w:val="00B77624"/>
    <w:rsid w:val="00B803F9"/>
    <w:rsid w:val="00B80C02"/>
    <w:rsid w:val="00B81D23"/>
    <w:rsid w:val="00B82310"/>
    <w:rsid w:val="00B82D0C"/>
    <w:rsid w:val="00B835DB"/>
    <w:rsid w:val="00B85009"/>
    <w:rsid w:val="00B85E28"/>
    <w:rsid w:val="00B909AD"/>
    <w:rsid w:val="00B93A42"/>
    <w:rsid w:val="00B93CC3"/>
    <w:rsid w:val="00B96130"/>
    <w:rsid w:val="00B96559"/>
    <w:rsid w:val="00B97132"/>
    <w:rsid w:val="00BA0C1E"/>
    <w:rsid w:val="00BA3323"/>
    <w:rsid w:val="00BA3C18"/>
    <w:rsid w:val="00BA4C13"/>
    <w:rsid w:val="00BA5CC0"/>
    <w:rsid w:val="00BB0498"/>
    <w:rsid w:val="00BB0651"/>
    <w:rsid w:val="00BB134E"/>
    <w:rsid w:val="00BB1496"/>
    <w:rsid w:val="00BB15CF"/>
    <w:rsid w:val="00BB4279"/>
    <w:rsid w:val="00BB489D"/>
    <w:rsid w:val="00BB66B9"/>
    <w:rsid w:val="00BB6874"/>
    <w:rsid w:val="00BC1242"/>
    <w:rsid w:val="00BC2E26"/>
    <w:rsid w:val="00BC2F06"/>
    <w:rsid w:val="00BC370E"/>
    <w:rsid w:val="00BC3B82"/>
    <w:rsid w:val="00BC509A"/>
    <w:rsid w:val="00BC59E7"/>
    <w:rsid w:val="00BC5B32"/>
    <w:rsid w:val="00BC5E17"/>
    <w:rsid w:val="00BC7865"/>
    <w:rsid w:val="00BC7D2A"/>
    <w:rsid w:val="00BD0F86"/>
    <w:rsid w:val="00BD22B0"/>
    <w:rsid w:val="00BD3E5B"/>
    <w:rsid w:val="00BD5594"/>
    <w:rsid w:val="00BD5679"/>
    <w:rsid w:val="00BD5882"/>
    <w:rsid w:val="00BD5A68"/>
    <w:rsid w:val="00BD6551"/>
    <w:rsid w:val="00BD7EB3"/>
    <w:rsid w:val="00BE0BDF"/>
    <w:rsid w:val="00BE1955"/>
    <w:rsid w:val="00BE1C99"/>
    <w:rsid w:val="00BE1DAC"/>
    <w:rsid w:val="00BE4BAB"/>
    <w:rsid w:val="00BE4DCD"/>
    <w:rsid w:val="00BE4FB0"/>
    <w:rsid w:val="00BE5503"/>
    <w:rsid w:val="00BE579B"/>
    <w:rsid w:val="00BE6302"/>
    <w:rsid w:val="00BE728E"/>
    <w:rsid w:val="00BE7FA5"/>
    <w:rsid w:val="00BE7FB6"/>
    <w:rsid w:val="00BF19E9"/>
    <w:rsid w:val="00BF1E0B"/>
    <w:rsid w:val="00BF2EB5"/>
    <w:rsid w:val="00BF377C"/>
    <w:rsid w:val="00BF3C54"/>
    <w:rsid w:val="00BF576E"/>
    <w:rsid w:val="00BF7121"/>
    <w:rsid w:val="00BF7227"/>
    <w:rsid w:val="00BF7FF5"/>
    <w:rsid w:val="00C00261"/>
    <w:rsid w:val="00C0064B"/>
    <w:rsid w:val="00C0273D"/>
    <w:rsid w:val="00C0390A"/>
    <w:rsid w:val="00C04B48"/>
    <w:rsid w:val="00C04C0D"/>
    <w:rsid w:val="00C05AD2"/>
    <w:rsid w:val="00C07B36"/>
    <w:rsid w:val="00C07EED"/>
    <w:rsid w:val="00C12534"/>
    <w:rsid w:val="00C13F06"/>
    <w:rsid w:val="00C14324"/>
    <w:rsid w:val="00C16435"/>
    <w:rsid w:val="00C178C6"/>
    <w:rsid w:val="00C17B03"/>
    <w:rsid w:val="00C17B07"/>
    <w:rsid w:val="00C20519"/>
    <w:rsid w:val="00C21A7A"/>
    <w:rsid w:val="00C21C90"/>
    <w:rsid w:val="00C2384F"/>
    <w:rsid w:val="00C2437E"/>
    <w:rsid w:val="00C2638B"/>
    <w:rsid w:val="00C264A3"/>
    <w:rsid w:val="00C26621"/>
    <w:rsid w:val="00C31149"/>
    <w:rsid w:val="00C3187C"/>
    <w:rsid w:val="00C3235B"/>
    <w:rsid w:val="00C325CF"/>
    <w:rsid w:val="00C33AF1"/>
    <w:rsid w:val="00C34562"/>
    <w:rsid w:val="00C36BBA"/>
    <w:rsid w:val="00C37606"/>
    <w:rsid w:val="00C37849"/>
    <w:rsid w:val="00C379E1"/>
    <w:rsid w:val="00C43878"/>
    <w:rsid w:val="00C440C2"/>
    <w:rsid w:val="00C44AB8"/>
    <w:rsid w:val="00C456E4"/>
    <w:rsid w:val="00C45F11"/>
    <w:rsid w:val="00C464FD"/>
    <w:rsid w:val="00C50484"/>
    <w:rsid w:val="00C50598"/>
    <w:rsid w:val="00C510EA"/>
    <w:rsid w:val="00C513FC"/>
    <w:rsid w:val="00C517B4"/>
    <w:rsid w:val="00C52B10"/>
    <w:rsid w:val="00C52CD7"/>
    <w:rsid w:val="00C54384"/>
    <w:rsid w:val="00C55705"/>
    <w:rsid w:val="00C56D07"/>
    <w:rsid w:val="00C5745C"/>
    <w:rsid w:val="00C5771C"/>
    <w:rsid w:val="00C603CD"/>
    <w:rsid w:val="00C62BAF"/>
    <w:rsid w:val="00C62D1F"/>
    <w:rsid w:val="00C63DD7"/>
    <w:rsid w:val="00C64453"/>
    <w:rsid w:val="00C65168"/>
    <w:rsid w:val="00C66200"/>
    <w:rsid w:val="00C66333"/>
    <w:rsid w:val="00C66A7D"/>
    <w:rsid w:val="00C70473"/>
    <w:rsid w:val="00C70CC1"/>
    <w:rsid w:val="00C70D7E"/>
    <w:rsid w:val="00C70FB3"/>
    <w:rsid w:val="00C72CB5"/>
    <w:rsid w:val="00C757A2"/>
    <w:rsid w:val="00C774FA"/>
    <w:rsid w:val="00C77BBC"/>
    <w:rsid w:val="00C82AF7"/>
    <w:rsid w:val="00C8375B"/>
    <w:rsid w:val="00C83CDB"/>
    <w:rsid w:val="00C844F5"/>
    <w:rsid w:val="00C84E7F"/>
    <w:rsid w:val="00C85D85"/>
    <w:rsid w:val="00C86321"/>
    <w:rsid w:val="00C874E9"/>
    <w:rsid w:val="00C91086"/>
    <w:rsid w:val="00C92FF1"/>
    <w:rsid w:val="00C9385B"/>
    <w:rsid w:val="00C93FE3"/>
    <w:rsid w:val="00C94AB9"/>
    <w:rsid w:val="00C956D4"/>
    <w:rsid w:val="00C961E6"/>
    <w:rsid w:val="00C96541"/>
    <w:rsid w:val="00C96610"/>
    <w:rsid w:val="00C967C1"/>
    <w:rsid w:val="00C97027"/>
    <w:rsid w:val="00C9746D"/>
    <w:rsid w:val="00C97B74"/>
    <w:rsid w:val="00CA0C62"/>
    <w:rsid w:val="00CA1BDE"/>
    <w:rsid w:val="00CA1DA1"/>
    <w:rsid w:val="00CA1EDE"/>
    <w:rsid w:val="00CA2C5D"/>
    <w:rsid w:val="00CA49A2"/>
    <w:rsid w:val="00CA61BC"/>
    <w:rsid w:val="00CA6C02"/>
    <w:rsid w:val="00CA6C9A"/>
    <w:rsid w:val="00CA76D2"/>
    <w:rsid w:val="00CA7B0D"/>
    <w:rsid w:val="00CB07D4"/>
    <w:rsid w:val="00CB0BCF"/>
    <w:rsid w:val="00CB14B7"/>
    <w:rsid w:val="00CB1FE5"/>
    <w:rsid w:val="00CB2A2E"/>
    <w:rsid w:val="00CB2FE7"/>
    <w:rsid w:val="00CC066F"/>
    <w:rsid w:val="00CC10A4"/>
    <w:rsid w:val="00CC1934"/>
    <w:rsid w:val="00CC1AAF"/>
    <w:rsid w:val="00CC1CFB"/>
    <w:rsid w:val="00CC1D54"/>
    <w:rsid w:val="00CC250A"/>
    <w:rsid w:val="00CC2B7D"/>
    <w:rsid w:val="00CC3578"/>
    <w:rsid w:val="00CC37EF"/>
    <w:rsid w:val="00CC40BC"/>
    <w:rsid w:val="00CC4249"/>
    <w:rsid w:val="00CC65D1"/>
    <w:rsid w:val="00CC69FA"/>
    <w:rsid w:val="00CC7190"/>
    <w:rsid w:val="00CC7760"/>
    <w:rsid w:val="00CD0A0B"/>
    <w:rsid w:val="00CD1592"/>
    <w:rsid w:val="00CD1B0C"/>
    <w:rsid w:val="00CD2810"/>
    <w:rsid w:val="00CD2CB4"/>
    <w:rsid w:val="00CD45C1"/>
    <w:rsid w:val="00CD5393"/>
    <w:rsid w:val="00CD6D15"/>
    <w:rsid w:val="00CD6F32"/>
    <w:rsid w:val="00CD79FB"/>
    <w:rsid w:val="00CE0E6B"/>
    <w:rsid w:val="00CE1856"/>
    <w:rsid w:val="00CE1A9F"/>
    <w:rsid w:val="00CE2954"/>
    <w:rsid w:val="00CE5718"/>
    <w:rsid w:val="00CE6E98"/>
    <w:rsid w:val="00CE767B"/>
    <w:rsid w:val="00CE7868"/>
    <w:rsid w:val="00CE7D4A"/>
    <w:rsid w:val="00CF01AB"/>
    <w:rsid w:val="00CF081B"/>
    <w:rsid w:val="00CF12AF"/>
    <w:rsid w:val="00CF184F"/>
    <w:rsid w:val="00CF617D"/>
    <w:rsid w:val="00CF6AAC"/>
    <w:rsid w:val="00CF6DAE"/>
    <w:rsid w:val="00D00327"/>
    <w:rsid w:val="00D00ADC"/>
    <w:rsid w:val="00D00D44"/>
    <w:rsid w:val="00D0211F"/>
    <w:rsid w:val="00D024E2"/>
    <w:rsid w:val="00D033F5"/>
    <w:rsid w:val="00D05770"/>
    <w:rsid w:val="00D07E3D"/>
    <w:rsid w:val="00D10410"/>
    <w:rsid w:val="00D11037"/>
    <w:rsid w:val="00D113AB"/>
    <w:rsid w:val="00D12B5A"/>
    <w:rsid w:val="00D1331E"/>
    <w:rsid w:val="00D13AFD"/>
    <w:rsid w:val="00D13DEB"/>
    <w:rsid w:val="00D147D3"/>
    <w:rsid w:val="00D15437"/>
    <w:rsid w:val="00D1605D"/>
    <w:rsid w:val="00D16560"/>
    <w:rsid w:val="00D168F0"/>
    <w:rsid w:val="00D1737D"/>
    <w:rsid w:val="00D17A22"/>
    <w:rsid w:val="00D17F02"/>
    <w:rsid w:val="00D22276"/>
    <w:rsid w:val="00D2279C"/>
    <w:rsid w:val="00D25187"/>
    <w:rsid w:val="00D252AF"/>
    <w:rsid w:val="00D25DE6"/>
    <w:rsid w:val="00D25F96"/>
    <w:rsid w:val="00D2602C"/>
    <w:rsid w:val="00D26ACC"/>
    <w:rsid w:val="00D30CF6"/>
    <w:rsid w:val="00D30D88"/>
    <w:rsid w:val="00D3135F"/>
    <w:rsid w:val="00D31C3F"/>
    <w:rsid w:val="00D32A78"/>
    <w:rsid w:val="00D32F3E"/>
    <w:rsid w:val="00D333C6"/>
    <w:rsid w:val="00D34005"/>
    <w:rsid w:val="00D3486B"/>
    <w:rsid w:val="00D350E1"/>
    <w:rsid w:val="00D35506"/>
    <w:rsid w:val="00D35CB3"/>
    <w:rsid w:val="00D35FE2"/>
    <w:rsid w:val="00D36C3B"/>
    <w:rsid w:val="00D36D16"/>
    <w:rsid w:val="00D3785C"/>
    <w:rsid w:val="00D403BB"/>
    <w:rsid w:val="00D40C0B"/>
    <w:rsid w:val="00D41D7A"/>
    <w:rsid w:val="00D41FAE"/>
    <w:rsid w:val="00D43467"/>
    <w:rsid w:val="00D43F34"/>
    <w:rsid w:val="00D45B1A"/>
    <w:rsid w:val="00D46454"/>
    <w:rsid w:val="00D47671"/>
    <w:rsid w:val="00D47F8C"/>
    <w:rsid w:val="00D50200"/>
    <w:rsid w:val="00D5046C"/>
    <w:rsid w:val="00D51451"/>
    <w:rsid w:val="00D51A73"/>
    <w:rsid w:val="00D527EB"/>
    <w:rsid w:val="00D529B6"/>
    <w:rsid w:val="00D52A5D"/>
    <w:rsid w:val="00D52DF2"/>
    <w:rsid w:val="00D53B66"/>
    <w:rsid w:val="00D54AD1"/>
    <w:rsid w:val="00D561BA"/>
    <w:rsid w:val="00D57DD9"/>
    <w:rsid w:val="00D614FC"/>
    <w:rsid w:val="00D6201D"/>
    <w:rsid w:val="00D6333F"/>
    <w:rsid w:val="00D636A6"/>
    <w:rsid w:val="00D6450B"/>
    <w:rsid w:val="00D64A3F"/>
    <w:rsid w:val="00D64BEB"/>
    <w:rsid w:val="00D64E9D"/>
    <w:rsid w:val="00D65116"/>
    <w:rsid w:val="00D65977"/>
    <w:rsid w:val="00D65F16"/>
    <w:rsid w:val="00D66665"/>
    <w:rsid w:val="00D6684B"/>
    <w:rsid w:val="00D675F9"/>
    <w:rsid w:val="00D67964"/>
    <w:rsid w:val="00D67B53"/>
    <w:rsid w:val="00D701F5"/>
    <w:rsid w:val="00D72A81"/>
    <w:rsid w:val="00D7331F"/>
    <w:rsid w:val="00D73CBA"/>
    <w:rsid w:val="00D75A52"/>
    <w:rsid w:val="00D82D4D"/>
    <w:rsid w:val="00D82D5E"/>
    <w:rsid w:val="00D838E7"/>
    <w:rsid w:val="00D84EC7"/>
    <w:rsid w:val="00D85F8E"/>
    <w:rsid w:val="00D8656D"/>
    <w:rsid w:val="00D86BA2"/>
    <w:rsid w:val="00D87522"/>
    <w:rsid w:val="00D8783E"/>
    <w:rsid w:val="00D87C10"/>
    <w:rsid w:val="00D90B89"/>
    <w:rsid w:val="00D90BDB"/>
    <w:rsid w:val="00D90E94"/>
    <w:rsid w:val="00D91945"/>
    <w:rsid w:val="00D91C52"/>
    <w:rsid w:val="00D92824"/>
    <w:rsid w:val="00D9421F"/>
    <w:rsid w:val="00D954B5"/>
    <w:rsid w:val="00D95510"/>
    <w:rsid w:val="00D95677"/>
    <w:rsid w:val="00D95F2C"/>
    <w:rsid w:val="00D9648B"/>
    <w:rsid w:val="00DA14AA"/>
    <w:rsid w:val="00DA1B97"/>
    <w:rsid w:val="00DA252A"/>
    <w:rsid w:val="00DA46AC"/>
    <w:rsid w:val="00DA50E5"/>
    <w:rsid w:val="00DA57C7"/>
    <w:rsid w:val="00DA5B2F"/>
    <w:rsid w:val="00DA5C32"/>
    <w:rsid w:val="00DA5C4A"/>
    <w:rsid w:val="00DA5E35"/>
    <w:rsid w:val="00DA705A"/>
    <w:rsid w:val="00DA7B2A"/>
    <w:rsid w:val="00DA7D1B"/>
    <w:rsid w:val="00DA7FDE"/>
    <w:rsid w:val="00DB1087"/>
    <w:rsid w:val="00DB149F"/>
    <w:rsid w:val="00DB29E2"/>
    <w:rsid w:val="00DB2B10"/>
    <w:rsid w:val="00DB2FEA"/>
    <w:rsid w:val="00DB36A0"/>
    <w:rsid w:val="00DB371C"/>
    <w:rsid w:val="00DB3877"/>
    <w:rsid w:val="00DB401B"/>
    <w:rsid w:val="00DB4A62"/>
    <w:rsid w:val="00DB5599"/>
    <w:rsid w:val="00DB6309"/>
    <w:rsid w:val="00DB640A"/>
    <w:rsid w:val="00DB6B6C"/>
    <w:rsid w:val="00DC0A04"/>
    <w:rsid w:val="00DC0AEA"/>
    <w:rsid w:val="00DC17C0"/>
    <w:rsid w:val="00DC221A"/>
    <w:rsid w:val="00DC2D8E"/>
    <w:rsid w:val="00DC36CB"/>
    <w:rsid w:val="00DC39DA"/>
    <w:rsid w:val="00DC722F"/>
    <w:rsid w:val="00DC74A4"/>
    <w:rsid w:val="00DC7B13"/>
    <w:rsid w:val="00DD0DF7"/>
    <w:rsid w:val="00DD261C"/>
    <w:rsid w:val="00DD2E4C"/>
    <w:rsid w:val="00DD3AB6"/>
    <w:rsid w:val="00DD3E8D"/>
    <w:rsid w:val="00DD3ED3"/>
    <w:rsid w:val="00DD46E2"/>
    <w:rsid w:val="00DD5589"/>
    <w:rsid w:val="00DE0936"/>
    <w:rsid w:val="00DE2BDD"/>
    <w:rsid w:val="00DE53F0"/>
    <w:rsid w:val="00DE5AF5"/>
    <w:rsid w:val="00DE69B0"/>
    <w:rsid w:val="00DE7F87"/>
    <w:rsid w:val="00DF1618"/>
    <w:rsid w:val="00DF17BC"/>
    <w:rsid w:val="00DF48D4"/>
    <w:rsid w:val="00DF522C"/>
    <w:rsid w:val="00DF64E2"/>
    <w:rsid w:val="00DF6A9D"/>
    <w:rsid w:val="00E00C19"/>
    <w:rsid w:val="00E01453"/>
    <w:rsid w:val="00E029B1"/>
    <w:rsid w:val="00E034B7"/>
    <w:rsid w:val="00E036C1"/>
    <w:rsid w:val="00E04B9E"/>
    <w:rsid w:val="00E04F46"/>
    <w:rsid w:val="00E04FD2"/>
    <w:rsid w:val="00E0518F"/>
    <w:rsid w:val="00E07176"/>
    <w:rsid w:val="00E0791F"/>
    <w:rsid w:val="00E10218"/>
    <w:rsid w:val="00E10F4E"/>
    <w:rsid w:val="00E11517"/>
    <w:rsid w:val="00E13325"/>
    <w:rsid w:val="00E13F1F"/>
    <w:rsid w:val="00E152EA"/>
    <w:rsid w:val="00E15387"/>
    <w:rsid w:val="00E20A23"/>
    <w:rsid w:val="00E2145F"/>
    <w:rsid w:val="00E214C2"/>
    <w:rsid w:val="00E21BC1"/>
    <w:rsid w:val="00E22681"/>
    <w:rsid w:val="00E23399"/>
    <w:rsid w:val="00E247B4"/>
    <w:rsid w:val="00E2649A"/>
    <w:rsid w:val="00E26B4C"/>
    <w:rsid w:val="00E2748C"/>
    <w:rsid w:val="00E27D1A"/>
    <w:rsid w:val="00E310DA"/>
    <w:rsid w:val="00E31B6D"/>
    <w:rsid w:val="00E32B35"/>
    <w:rsid w:val="00E33A6F"/>
    <w:rsid w:val="00E33E01"/>
    <w:rsid w:val="00E35999"/>
    <w:rsid w:val="00E35A78"/>
    <w:rsid w:val="00E376B0"/>
    <w:rsid w:val="00E37853"/>
    <w:rsid w:val="00E40255"/>
    <w:rsid w:val="00E414FC"/>
    <w:rsid w:val="00E42508"/>
    <w:rsid w:val="00E42DD0"/>
    <w:rsid w:val="00E42EFC"/>
    <w:rsid w:val="00E43CBA"/>
    <w:rsid w:val="00E4485F"/>
    <w:rsid w:val="00E45379"/>
    <w:rsid w:val="00E45AC6"/>
    <w:rsid w:val="00E4748B"/>
    <w:rsid w:val="00E47580"/>
    <w:rsid w:val="00E47B78"/>
    <w:rsid w:val="00E47F25"/>
    <w:rsid w:val="00E51633"/>
    <w:rsid w:val="00E52CF0"/>
    <w:rsid w:val="00E5305A"/>
    <w:rsid w:val="00E55D98"/>
    <w:rsid w:val="00E55E7F"/>
    <w:rsid w:val="00E57E7D"/>
    <w:rsid w:val="00E60587"/>
    <w:rsid w:val="00E60CFE"/>
    <w:rsid w:val="00E6236A"/>
    <w:rsid w:val="00E6334E"/>
    <w:rsid w:val="00E63668"/>
    <w:rsid w:val="00E63EAC"/>
    <w:rsid w:val="00E643F9"/>
    <w:rsid w:val="00E649CE"/>
    <w:rsid w:val="00E6510D"/>
    <w:rsid w:val="00E652CD"/>
    <w:rsid w:val="00E65371"/>
    <w:rsid w:val="00E65CA5"/>
    <w:rsid w:val="00E661FC"/>
    <w:rsid w:val="00E701D6"/>
    <w:rsid w:val="00E71045"/>
    <w:rsid w:val="00E71438"/>
    <w:rsid w:val="00E71A9F"/>
    <w:rsid w:val="00E7278C"/>
    <w:rsid w:val="00E72B1D"/>
    <w:rsid w:val="00E745A6"/>
    <w:rsid w:val="00E74996"/>
    <w:rsid w:val="00E76060"/>
    <w:rsid w:val="00E77DA4"/>
    <w:rsid w:val="00E8053C"/>
    <w:rsid w:val="00E80584"/>
    <w:rsid w:val="00E81833"/>
    <w:rsid w:val="00E8245D"/>
    <w:rsid w:val="00E86582"/>
    <w:rsid w:val="00E86E6C"/>
    <w:rsid w:val="00E87E56"/>
    <w:rsid w:val="00E91559"/>
    <w:rsid w:val="00E91A5F"/>
    <w:rsid w:val="00E91C73"/>
    <w:rsid w:val="00E921DA"/>
    <w:rsid w:val="00E927CB"/>
    <w:rsid w:val="00E93B73"/>
    <w:rsid w:val="00E93EEC"/>
    <w:rsid w:val="00E940C8"/>
    <w:rsid w:val="00E941FC"/>
    <w:rsid w:val="00E949FF"/>
    <w:rsid w:val="00E94BB6"/>
    <w:rsid w:val="00E961B1"/>
    <w:rsid w:val="00EA15C0"/>
    <w:rsid w:val="00EA19E9"/>
    <w:rsid w:val="00EA2872"/>
    <w:rsid w:val="00EA2B81"/>
    <w:rsid w:val="00EA37B1"/>
    <w:rsid w:val="00EA510E"/>
    <w:rsid w:val="00EA539F"/>
    <w:rsid w:val="00EA5633"/>
    <w:rsid w:val="00EA65E7"/>
    <w:rsid w:val="00EA69F2"/>
    <w:rsid w:val="00EB18E8"/>
    <w:rsid w:val="00EB241F"/>
    <w:rsid w:val="00EB2891"/>
    <w:rsid w:val="00EB2DCF"/>
    <w:rsid w:val="00EB4ECF"/>
    <w:rsid w:val="00EB58A5"/>
    <w:rsid w:val="00EB63C3"/>
    <w:rsid w:val="00EB652E"/>
    <w:rsid w:val="00EB6913"/>
    <w:rsid w:val="00EB7FEC"/>
    <w:rsid w:val="00EC008D"/>
    <w:rsid w:val="00EC0B81"/>
    <w:rsid w:val="00EC0F58"/>
    <w:rsid w:val="00EC111E"/>
    <w:rsid w:val="00EC2824"/>
    <w:rsid w:val="00EC3559"/>
    <w:rsid w:val="00EC49E1"/>
    <w:rsid w:val="00EC557C"/>
    <w:rsid w:val="00EC5F84"/>
    <w:rsid w:val="00EC70CA"/>
    <w:rsid w:val="00ED02EA"/>
    <w:rsid w:val="00ED0C28"/>
    <w:rsid w:val="00ED0D58"/>
    <w:rsid w:val="00ED13E9"/>
    <w:rsid w:val="00ED189E"/>
    <w:rsid w:val="00ED1A41"/>
    <w:rsid w:val="00ED1EDC"/>
    <w:rsid w:val="00ED4BF0"/>
    <w:rsid w:val="00ED7234"/>
    <w:rsid w:val="00ED76FA"/>
    <w:rsid w:val="00ED7E40"/>
    <w:rsid w:val="00EE068B"/>
    <w:rsid w:val="00EE2597"/>
    <w:rsid w:val="00EE2631"/>
    <w:rsid w:val="00EE4187"/>
    <w:rsid w:val="00EE440A"/>
    <w:rsid w:val="00EE48A2"/>
    <w:rsid w:val="00EE5F4F"/>
    <w:rsid w:val="00EE7186"/>
    <w:rsid w:val="00EE74A9"/>
    <w:rsid w:val="00EE7F14"/>
    <w:rsid w:val="00EF11FB"/>
    <w:rsid w:val="00EF1376"/>
    <w:rsid w:val="00EF3290"/>
    <w:rsid w:val="00EF4912"/>
    <w:rsid w:val="00EF5318"/>
    <w:rsid w:val="00EF63BD"/>
    <w:rsid w:val="00F0097B"/>
    <w:rsid w:val="00F012F3"/>
    <w:rsid w:val="00F02D08"/>
    <w:rsid w:val="00F033FF"/>
    <w:rsid w:val="00F03F21"/>
    <w:rsid w:val="00F0515A"/>
    <w:rsid w:val="00F07215"/>
    <w:rsid w:val="00F07269"/>
    <w:rsid w:val="00F10954"/>
    <w:rsid w:val="00F10AA4"/>
    <w:rsid w:val="00F12647"/>
    <w:rsid w:val="00F133F3"/>
    <w:rsid w:val="00F1360E"/>
    <w:rsid w:val="00F1373D"/>
    <w:rsid w:val="00F13A8A"/>
    <w:rsid w:val="00F1667A"/>
    <w:rsid w:val="00F21F23"/>
    <w:rsid w:val="00F21F46"/>
    <w:rsid w:val="00F22E66"/>
    <w:rsid w:val="00F23731"/>
    <w:rsid w:val="00F24938"/>
    <w:rsid w:val="00F25FC8"/>
    <w:rsid w:val="00F27CF6"/>
    <w:rsid w:val="00F303FC"/>
    <w:rsid w:val="00F30F01"/>
    <w:rsid w:val="00F30FB7"/>
    <w:rsid w:val="00F31071"/>
    <w:rsid w:val="00F314BF"/>
    <w:rsid w:val="00F315E2"/>
    <w:rsid w:val="00F33CEE"/>
    <w:rsid w:val="00F34461"/>
    <w:rsid w:val="00F34CF7"/>
    <w:rsid w:val="00F351FA"/>
    <w:rsid w:val="00F356DB"/>
    <w:rsid w:val="00F3610D"/>
    <w:rsid w:val="00F379E3"/>
    <w:rsid w:val="00F430E8"/>
    <w:rsid w:val="00F4332C"/>
    <w:rsid w:val="00F433A7"/>
    <w:rsid w:val="00F4360A"/>
    <w:rsid w:val="00F43CCA"/>
    <w:rsid w:val="00F44D9F"/>
    <w:rsid w:val="00F45386"/>
    <w:rsid w:val="00F45570"/>
    <w:rsid w:val="00F45643"/>
    <w:rsid w:val="00F45965"/>
    <w:rsid w:val="00F459ED"/>
    <w:rsid w:val="00F465BD"/>
    <w:rsid w:val="00F511F6"/>
    <w:rsid w:val="00F52631"/>
    <w:rsid w:val="00F5377D"/>
    <w:rsid w:val="00F53EE9"/>
    <w:rsid w:val="00F54404"/>
    <w:rsid w:val="00F548E7"/>
    <w:rsid w:val="00F551B7"/>
    <w:rsid w:val="00F5556F"/>
    <w:rsid w:val="00F55918"/>
    <w:rsid w:val="00F55C0F"/>
    <w:rsid w:val="00F55EC4"/>
    <w:rsid w:val="00F60BC1"/>
    <w:rsid w:val="00F60D98"/>
    <w:rsid w:val="00F6170A"/>
    <w:rsid w:val="00F618C6"/>
    <w:rsid w:val="00F64C7D"/>
    <w:rsid w:val="00F64F17"/>
    <w:rsid w:val="00F668C3"/>
    <w:rsid w:val="00F6703F"/>
    <w:rsid w:val="00F70270"/>
    <w:rsid w:val="00F71AD1"/>
    <w:rsid w:val="00F72BEF"/>
    <w:rsid w:val="00F7401E"/>
    <w:rsid w:val="00F75AC7"/>
    <w:rsid w:val="00F75E17"/>
    <w:rsid w:val="00F76769"/>
    <w:rsid w:val="00F76B0F"/>
    <w:rsid w:val="00F76ED5"/>
    <w:rsid w:val="00F772DE"/>
    <w:rsid w:val="00F77D48"/>
    <w:rsid w:val="00F77D59"/>
    <w:rsid w:val="00F8114A"/>
    <w:rsid w:val="00F81A3C"/>
    <w:rsid w:val="00F81DFB"/>
    <w:rsid w:val="00F832E8"/>
    <w:rsid w:val="00F83467"/>
    <w:rsid w:val="00F836CC"/>
    <w:rsid w:val="00F83D7D"/>
    <w:rsid w:val="00F85D8D"/>
    <w:rsid w:val="00F87780"/>
    <w:rsid w:val="00F87B4A"/>
    <w:rsid w:val="00F90B01"/>
    <w:rsid w:val="00F90D64"/>
    <w:rsid w:val="00F931C3"/>
    <w:rsid w:val="00F94918"/>
    <w:rsid w:val="00F950F8"/>
    <w:rsid w:val="00F95939"/>
    <w:rsid w:val="00F9649B"/>
    <w:rsid w:val="00F96FB1"/>
    <w:rsid w:val="00F97130"/>
    <w:rsid w:val="00FA067E"/>
    <w:rsid w:val="00FA158D"/>
    <w:rsid w:val="00FA1808"/>
    <w:rsid w:val="00FA2156"/>
    <w:rsid w:val="00FA3061"/>
    <w:rsid w:val="00FA324B"/>
    <w:rsid w:val="00FA332B"/>
    <w:rsid w:val="00FA408E"/>
    <w:rsid w:val="00FA4BFA"/>
    <w:rsid w:val="00FA525C"/>
    <w:rsid w:val="00FA5CBF"/>
    <w:rsid w:val="00FA6ECC"/>
    <w:rsid w:val="00FA7A77"/>
    <w:rsid w:val="00FA7D9F"/>
    <w:rsid w:val="00FB07EE"/>
    <w:rsid w:val="00FB18D8"/>
    <w:rsid w:val="00FB3221"/>
    <w:rsid w:val="00FB3344"/>
    <w:rsid w:val="00FB370D"/>
    <w:rsid w:val="00FB5082"/>
    <w:rsid w:val="00FB5244"/>
    <w:rsid w:val="00FB7FC3"/>
    <w:rsid w:val="00FC11F3"/>
    <w:rsid w:val="00FC139A"/>
    <w:rsid w:val="00FC14A0"/>
    <w:rsid w:val="00FC1846"/>
    <w:rsid w:val="00FC18F3"/>
    <w:rsid w:val="00FC33EA"/>
    <w:rsid w:val="00FC3CEA"/>
    <w:rsid w:val="00FC403B"/>
    <w:rsid w:val="00FC435F"/>
    <w:rsid w:val="00FC4F6D"/>
    <w:rsid w:val="00FC6BE4"/>
    <w:rsid w:val="00FC75A5"/>
    <w:rsid w:val="00FD0673"/>
    <w:rsid w:val="00FD18D8"/>
    <w:rsid w:val="00FD3EBF"/>
    <w:rsid w:val="00FD45F1"/>
    <w:rsid w:val="00FD5354"/>
    <w:rsid w:val="00FD672B"/>
    <w:rsid w:val="00FD73E2"/>
    <w:rsid w:val="00FE0D2D"/>
    <w:rsid w:val="00FE2385"/>
    <w:rsid w:val="00FE260F"/>
    <w:rsid w:val="00FE29C7"/>
    <w:rsid w:val="00FE2D78"/>
    <w:rsid w:val="00FE2F75"/>
    <w:rsid w:val="00FE30BC"/>
    <w:rsid w:val="00FE784A"/>
    <w:rsid w:val="00FF0185"/>
    <w:rsid w:val="00FF2B01"/>
    <w:rsid w:val="00FF4094"/>
    <w:rsid w:val="00FF42A3"/>
    <w:rsid w:val="00FF5CF4"/>
    <w:rsid w:val="00FF6CFE"/>
    <w:rsid w:val="00FF700F"/>
    <w:rsid w:val="00FF74F8"/>
    <w:rsid w:val="00FF7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5:chartTrackingRefBased/>
  <w15:docId w15:val="{0B23F80A-CD0F-4CA3-9692-BF7BDD19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60" w:after="160" w:line="240" w:lineRule="exact"/>
      <w:ind w:left="176" w:right="-108"/>
      <w:outlineLvl w:val="0"/>
    </w:pPr>
    <w:rPr>
      <w:b/>
      <w:bCs/>
      <w:sz w:val="22"/>
    </w:rPr>
  </w:style>
  <w:style w:type="paragraph" w:styleId="2">
    <w:name w:val="heading 2"/>
    <w:basedOn w:val="a"/>
    <w:next w:val="a"/>
    <w:qFormat/>
    <w:pPr>
      <w:keepNext/>
      <w:spacing w:before="60" w:after="60" w:line="240" w:lineRule="exact"/>
      <w:ind w:left="142" w:right="-108" w:firstLine="34"/>
      <w:outlineLvl w:val="1"/>
    </w:pPr>
    <w:rPr>
      <w:b/>
      <w:bCs/>
      <w:sz w:val="22"/>
      <w:lang w:val="be-BY"/>
    </w:rPr>
  </w:style>
  <w:style w:type="paragraph" w:styleId="3">
    <w:name w:val="heading 3"/>
    <w:basedOn w:val="a"/>
    <w:next w:val="a"/>
    <w:qFormat/>
    <w:pPr>
      <w:keepNext/>
      <w:spacing w:before="120"/>
      <w:jc w:val="center"/>
      <w:outlineLvl w:val="2"/>
    </w:pPr>
    <w:rPr>
      <w:b/>
      <w:caps/>
      <w:sz w:val="22"/>
    </w:rPr>
  </w:style>
  <w:style w:type="paragraph" w:styleId="4">
    <w:name w:val="heading 4"/>
    <w:basedOn w:val="a"/>
    <w:next w:val="a"/>
    <w:qFormat/>
    <w:pPr>
      <w:keepNext/>
      <w:jc w:val="center"/>
      <w:outlineLvl w:val="3"/>
    </w:pPr>
    <w:rPr>
      <w:b/>
      <w:snapToGrid w:val="0"/>
      <w:color w:val="000000"/>
      <w:sz w:val="22"/>
    </w:rPr>
  </w:style>
  <w:style w:type="paragraph" w:styleId="5">
    <w:name w:val="heading 5"/>
    <w:basedOn w:val="a"/>
    <w:next w:val="a"/>
    <w:qFormat/>
    <w:pPr>
      <w:keepNext/>
      <w:spacing w:before="120" w:after="120" w:line="240" w:lineRule="exact"/>
      <w:ind w:left="112"/>
      <w:outlineLvl w:val="4"/>
    </w:pPr>
    <w:rPr>
      <w:b/>
      <w:snapToGrid w:val="0"/>
      <w:color w:val="000000"/>
      <w:sz w:val="22"/>
      <w:lang w:val="be-BY"/>
    </w:rPr>
  </w:style>
  <w:style w:type="paragraph" w:styleId="6">
    <w:name w:val="heading 6"/>
    <w:basedOn w:val="a"/>
    <w:next w:val="a"/>
    <w:qFormat/>
    <w:pPr>
      <w:keepNext/>
      <w:spacing w:before="120" w:after="120" w:line="240" w:lineRule="exact"/>
      <w:outlineLvl w:val="5"/>
    </w:pPr>
    <w:rPr>
      <w:b/>
      <w:snapToGrid w:val="0"/>
      <w:color w:val="000000"/>
      <w:sz w:val="22"/>
      <w:lang w:val="be-BY"/>
    </w:rPr>
  </w:style>
  <w:style w:type="paragraph" w:styleId="7">
    <w:name w:val="heading 7"/>
    <w:basedOn w:val="a"/>
    <w:next w:val="a"/>
    <w:qFormat/>
    <w:pPr>
      <w:keepNext/>
      <w:spacing w:before="100" w:after="100" w:line="240" w:lineRule="exact"/>
      <w:ind w:left="113"/>
      <w:outlineLvl w:val="6"/>
    </w:pPr>
    <w:rPr>
      <w:b/>
      <w:snapToGrid w:val="0"/>
      <w:color w:val="000000"/>
      <w:sz w:val="22"/>
      <w:lang w:val="be-BY"/>
    </w:rPr>
  </w:style>
  <w:style w:type="paragraph" w:styleId="8">
    <w:name w:val="heading 8"/>
    <w:basedOn w:val="a"/>
    <w:next w:val="a"/>
    <w:qFormat/>
    <w:pPr>
      <w:keepNext/>
      <w:spacing w:before="60" w:after="60"/>
      <w:outlineLvl w:val="7"/>
    </w:pPr>
    <w:rPr>
      <w:b/>
      <w:bCs/>
      <w:sz w:val="22"/>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pPr>
      <w:tabs>
        <w:tab w:val="center" w:pos="4153"/>
        <w:tab w:val="right" w:pos="8306"/>
      </w:tabs>
    </w:pPr>
  </w:style>
  <w:style w:type="paragraph" w:styleId="a6">
    <w:name w:val="Title"/>
    <w:basedOn w:val="a"/>
    <w:link w:val="a7"/>
    <w:uiPriority w:val="10"/>
    <w:qFormat/>
    <w:pPr>
      <w:spacing w:before="120" w:line="300" w:lineRule="exact"/>
      <w:jc w:val="center"/>
    </w:pPr>
    <w:rPr>
      <w:rFonts w:ascii="Arial" w:hAnsi="Arial"/>
      <w:b/>
      <w:sz w:val="28"/>
      <w:lang w:val="be-BY"/>
    </w:rPr>
  </w:style>
  <w:style w:type="character" w:styleId="a8">
    <w:name w:val="page number"/>
    <w:basedOn w:val="a0"/>
  </w:style>
  <w:style w:type="character" w:styleId="a9">
    <w:name w:val="footnote reference"/>
    <w:semiHidden/>
    <w:rPr>
      <w:vertAlign w:val="superscript"/>
    </w:rPr>
  </w:style>
  <w:style w:type="paragraph" w:styleId="aa">
    <w:name w:val="Body Text Indent"/>
    <w:basedOn w:val="a"/>
    <w:pPr>
      <w:spacing w:line="240" w:lineRule="exact"/>
      <w:ind w:left="284"/>
    </w:pPr>
    <w:rPr>
      <w:sz w:val="22"/>
      <w:lang w:val="be-BY"/>
    </w:rPr>
  </w:style>
  <w:style w:type="paragraph" w:styleId="ab">
    <w:name w:val="footnote text"/>
    <w:basedOn w:val="a"/>
    <w:semiHidden/>
  </w:style>
  <w:style w:type="paragraph" w:styleId="20">
    <w:name w:val="Body Text Indent 2"/>
    <w:basedOn w:val="a"/>
    <w:pPr>
      <w:spacing w:before="100" w:after="100" w:line="240" w:lineRule="exact"/>
      <w:ind w:left="176"/>
    </w:pPr>
    <w:rPr>
      <w:sz w:val="22"/>
      <w:lang w:val="be-BY"/>
    </w:rPr>
  </w:style>
  <w:style w:type="paragraph" w:styleId="ac">
    <w:name w:val="Body Text"/>
    <w:basedOn w:val="a"/>
    <w:pPr>
      <w:spacing w:before="240" w:line="300" w:lineRule="exact"/>
      <w:jc w:val="center"/>
    </w:pPr>
    <w:rPr>
      <w:b/>
      <w:sz w:val="22"/>
      <w:lang w:val="be-BY"/>
    </w:rPr>
  </w:style>
  <w:style w:type="paragraph" w:styleId="ad">
    <w:name w:val="Subtitle"/>
    <w:basedOn w:val="a"/>
    <w:qFormat/>
    <w:pPr>
      <w:spacing w:before="120" w:after="180"/>
      <w:jc w:val="center"/>
    </w:pPr>
    <w:rPr>
      <w:b/>
      <w:bCs/>
      <w:sz w:val="22"/>
      <w:lang w:val="be-BY"/>
    </w:rPr>
  </w:style>
  <w:style w:type="paragraph" w:styleId="21">
    <w:name w:val="Body Text 2"/>
    <w:basedOn w:val="a"/>
    <w:pPr>
      <w:jc w:val="center"/>
    </w:pPr>
    <w:rPr>
      <w:b/>
    </w:rPr>
  </w:style>
  <w:style w:type="paragraph" w:styleId="ae">
    <w:name w:val="List"/>
    <w:basedOn w:val="a"/>
    <w:pPr>
      <w:ind w:left="283" w:hanging="283"/>
    </w:pPr>
    <w:rPr>
      <w:snapToGrid w:val="0"/>
    </w:rPr>
  </w:style>
  <w:style w:type="paragraph" w:customStyle="1" w:styleId="xl35">
    <w:name w:val="xl35"/>
    <w:basedOn w:val="a"/>
    <w:pPr>
      <w:spacing w:before="100" w:beforeAutospacing="1" w:after="100" w:afterAutospacing="1"/>
      <w:jc w:val="center"/>
      <w:textAlignment w:val="center"/>
    </w:pPr>
    <w:rPr>
      <w:rFonts w:eastAsia="Arial Unicode MS"/>
      <w:sz w:val="22"/>
      <w:szCs w:val="24"/>
    </w:rPr>
  </w:style>
  <w:style w:type="paragraph" w:styleId="30">
    <w:name w:val="Body Text Indent 3"/>
    <w:basedOn w:val="a"/>
    <w:pPr>
      <w:spacing w:before="240" w:line="420" w:lineRule="exact"/>
      <w:ind w:firstLine="709"/>
      <w:jc w:val="both"/>
    </w:pPr>
    <w:rPr>
      <w:sz w:val="26"/>
    </w:rPr>
  </w:style>
  <w:style w:type="character" w:styleId="af">
    <w:name w:val="annotation reference"/>
    <w:semiHidden/>
    <w:rPr>
      <w:sz w:val="16"/>
      <w:szCs w:val="16"/>
    </w:rPr>
  </w:style>
  <w:style w:type="paragraph" w:styleId="af0">
    <w:name w:val="annotation text"/>
    <w:basedOn w:val="a"/>
    <w:semiHidden/>
  </w:style>
  <w:style w:type="paragraph" w:styleId="af1">
    <w:name w:val="annotation subject"/>
    <w:basedOn w:val="af0"/>
    <w:next w:val="af0"/>
    <w:semiHidden/>
    <w:rPr>
      <w:b/>
      <w:bCs/>
    </w:rPr>
  </w:style>
  <w:style w:type="paragraph" w:styleId="af2">
    <w:name w:val="Balloon Text"/>
    <w:basedOn w:val="a"/>
    <w:semiHidden/>
    <w:rPr>
      <w:rFonts w:ascii="Tahoma" w:hAnsi="Tahoma" w:cs="Tahoma"/>
      <w:sz w:val="16"/>
      <w:szCs w:val="16"/>
    </w:rPr>
  </w:style>
  <w:style w:type="paragraph" w:styleId="31">
    <w:name w:val="Body Text 3"/>
    <w:basedOn w:val="a"/>
    <w:pPr>
      <w:spacing w:before="120" w:after="120" w:line="280" w:lineRule="exact"/>
      <w:jc w:val="center"/>
    </w:pPr>
    <w:rPr>
      <w:rFonts w:ascii="Arial" w:hAnsi="Arial" w:cs="Arial"/>
      <w:b/>
      <w:sz w:val="24"/>
      <w:szCs w:val="24"/>
    </w:rPr>
  </w:style>
  <w:style w:type="table" w:styleId="af3">
    <w:name w:val="Table Grid"/>
    <w:basedOn w:val="a1"/>
    <w:rsid w:val="001B7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qFormat/>
    <w:rsid w:val="003821CC"/>
    <w:pPr>
      <w:spacing w:before="120" w:line="300" w:lineRule="exact"/>
      <w:jc w:val="center"/>
    </w:pPr>
    <w:rPr>
      <w:b/>
      <w:bCs/>
      <w:sz w:val="26"/>
      <w:szCs w:val="24"/>
    </w:rPr>
  </w:style>
  <w:style w:type="paragraph" w:customStyle="1" w:styleId="af5">
    <w:basedOn w:val="a"/>
    <w:rsid w:val="0007296C"/>
    <w:rPr>
      <w:sz w:val="24"/>
      <w:szCs w:val="24"/>
      <w:lang w:val="pl-PL" w:eastAsia="pl-PL"/>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A1635"/>
    <w:pPr>
      <w:spacing w:after="160" w:line="240" w:lineRule="exact"/>
    </w:pPr>
    <w:rPr>
      <w:sz w:val="28"/>
      <w:lang w:val="en-US" w:eastAsia="en-US"/>
    </w:rPr>
  </w:style>
  <w:style w:type="character" w:customStyle="1" w:styleId="a4">
    <w:name w:val="Верхний колонтитул Знак"/>
    <w:link w:val="a3"/>
    <w:rsid w:val="00EF1376"/>
  </w:style>
  <w:style w:type="character" w:customStyle="1" w:styleId="a7">
    <w:name w:val="Заголовок Знак"/>
    <w:basedOn w:val="a0"/>
    <w:link w:val="a6"/>
    <w:uiPriority w:val="10"/>
    <w:locked/>
    <w:rsid w:val="00577747"/>
    <w:rPr>
      <w:rFonts w:ascii="Arial" w:hAnsi="Arial"/>
      <w:b/>
      <w:sz w:val="28"/>
      <w:lang w:val="be-BY"/>
    </w:rPr>
  </w:style>
  <w:style w:type="paragraph" w:styleId="af6">
    <w:name w:val="List Paragraph"/>
    <w:basedOn w:val="a"/>
    <w:uiPriority w:val="34"/>
    <w:qFormat/>
    <w:rsid w:val="00CB2A2E"/>
    <w:pPr>
      <w:ind w:left="720"/>
      <w:contextualSpacing/>
    </w:pPr>
  </w:style>
  <w:style w:type="paragraph" w:customStyle="1" w:styleId="af7">
    <w:name w:val="Знак Знак"/>
    <w:basedOn w:val="a"/>
    <w:rsid w:val="004F42A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945257">
      <w:bodyDiv w:val="1"/>
      <w:marLeft w:val="0"/>
      <w:marRight w:val="0"/>
      <w:marTop w:val="0"/>
      <w:marBottom w:val="0"/>
      <w:divBdr>
        <w:top w:val="none" w:sz="0" w:space="0" w:color="auto"/>
        <w:left w:val="none" w:sz="0" w:space="0" w:color="auto"/>
        <w:bottom w:val="none" w:sz="0" w:space="0" w:color="auto"/>
        <w:right w:val="none" w:sz="0" w:space="0" w:color="auto"/>
      </w:divBdr>
    </w:div>
    <w:div w:id="410852838">
      <w:bodyDiv w:val="1"/>
      <w:marLeft w:val="0"/>
      <w:marRight w:val="0"/>
      <w:marTop w:val="0"/>
      <w:marBottom w:val="0"/>
      <w:divBdr>
        <w:top w:val="none" w:sz="0" w:space="0" w:color="auto"/>
        <w:left w:val="none" w:sz="0" w:space="0" w:color="auto"/>
        <w:bottom w:val="none" w:sz="0" w:space="0" w:color="auto"/>
        <w:right w:val="none" w:sz="0" w:space="0" w:color="auto"/>
      </w:divBdr>
    </w:div>
    <w:div w:id="1172332764">
      <w:bodyDiv w:val="1"/>
      <w:marLeft w:val="0"/>
      <w:marRight w:val="0"/>
      <w:marTop w:val="0"/>
      <w:marBottom w:val="0"/>
      <w:divBdr>
        <w:top w:val="none" w:sz="0" w:space="0" w:color="auto"/>
        <w:left w:val="none" w:sz="0" w:space="0" w:color="auto"/>
        <w:bottom w:val="none" w:sz="0" w:space="0" w:color="auto"/>
        <w:right w:val="none" w:sz="0" w:space="0" w:color="auto"/>
      </w:divBdr>
    </w:div>
    <w:div w:id="1231500833">
      <w:bodyDiv w:val="1"/>
      <w:marLeft w:val="0"/>
      <w:marRight w:val="0"/>
      <w:marTop w:val="0"/>
      <w:marBottom w:val="0"/>
      <w:divBdr>
        <w:top w:val="none" w:sz="0" w:space="0" w:color="auto"/>
        <w:left w:val="none" w:sz="0" w:space="0" w:color="auto"/>
        <w:bottom w:val="none" w:sz="0" w:space="0" w:color="auto"/>
        <w:right w:val="none" w:sz="0" w:space="0" w:color="auto"/>
      </w:divBdr>
    </w:div>
    <w:div w:id="1475221881">
      <w:bodyDiv w:val="1"/>
      <w:marLeft w:val="0"/>
      <w:marRight w:val="0"/>
      <w:marTop w:val="0"/>
      <w:marBottom w:val="0"/>
      <w:divBdr>
        <w:top w:val="none" w:sz="0" w:space="0" w:color="auto"/>
        <w:left w:val="none" w:sz="0" w:space="0" w:color="auto"/>
        <w:bottom w:val="none" w:sz="0" w:space="0" w:color="auto"/>
        <w:right w:val="none" w:sz="0" w:space="0" w:color="auto"/>
      </w:divBdr>
    </w:div>
    <w:div w:id="148342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EC7A6-4426-4D4A-8769-FF7134BA2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5617</TotalTime>
  <Pages>5</Pages>
  <Words>669</Words>
  <Characters>3589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ІНВЕСТЫЦЫІ Ў АСНОЎНЫ КАПІТАЛ І БУДАЎНІЦТВА</vt:lpstr>
    </vt:vector>
  </TitlesOfParts>
  <Company>МИНСТАТ</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ІНВЕСТЫЦЫІ Ў АСНОЎНЫ КАПІТАЛ І БУДАЎНІЦТВА</dc:title>
  <dc:subject/>
  <dc:creator>PC43</dc:creator>
  <cp:keywords/>
  <cp:lastModifiedBy>Куклинова Оксана Михайловна</cp:lastModifiedBy>
  <cp:revision>352</cp:revision>
  <cp:lastPrinted>2025-05-21T07:50:00Z</cp:lastPrinted>
  <dcterms:created xsi:type="dcterms:W3CDTF">2020-10-19T09:31:00Z</dcterms:created>
  <dcterms:modified xsi:type="dcterms:W3CDTF">2025-06-24T13:44:00Z</dcterms:modified>
</cp:coreProperties>
</file>