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D50" w:rsidRPr="00DD08F5" w:rsidRDefault="00730D50">
      <w:pPr>
        <w:pStyle w:val="a3"/>
        <w:rPr>
          <w:sz w:val="26"/>
          <w:szCs w:val="26"/>
          <w:u w:val="single"/>
        </w:rPr>
      </w:pPr>
      <w:bookmarkStart w:id="0" w:name="_GoBack"/>
      <w:bookmarkEnd w:id="0"/>
      <w:r w:rsidRPr="00DD08F5">
        <w:rPr>
          <w:sz w:val="26"/>
          <w:szCs w:val="26"/>
          <w:u w:val="single"/>
        </w:rPr>
        <w:t>ОСНОВНЫЕ ЗАДАЧИ</w:t>
      </w:r>
      <w:r w:rsidR="00F57BB0" w:rsidRPr="00DD08F5">
        <w:rPr>
          <w:sz w:val="26"/>
          <w:szCs w:val="26"/>
          <w:u w:val="single"/>
        </w:rPr>
        <w:t xml:space="preserve"> </w:t>
      </w:r>
      <w:r w:rsidR="00D638A6" w:rsidRPr="00DD08F5">
        <w:rPr>
          <w:sz w:val="26"/>
          <w:szCs w:val="26"/>
          <w:u w:val="single"/>
        </w:rPr>
        <w:t xml:space="preserve">ОТДЕЛА </w:t>
      </w:r>
    </w:p>
    <w:p w:rsidR="00730D50" w:rsidRPr="007B6A6C" w:rsidRDefault="00730D50">
      <w:pPr>
        <w:pStyle w:val="a3"/>
        <w:rPr>
          <w:u w:val="single"/>
        </w:rPr>
      </w:pPr>
    </w:p>
    <w:p w:rsidR="00730D50" w:rsidRPr="007B6A6C" w:rsidRDefault="00730D50">
      <w:pPr>
        <w:rPr>
          <w:b/>
          <w:bCs/>
        </w:rPr>
      </w:pPr>
    </w:p>
    <w:p w:rsidR="00290235" w:rsidRPr="00290235" w:rsidRDefault="00290235" w:rsidP="009212E1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6"/>
          <w:szCs w:val="26"/>
        </w:rPr>
      </w:pPr>
      <w:r w:rsidRPr="00290235">
        <w:rPr>
          <w:sz w:val="26"/>
          <w:szCs w:val="26"/>
        </w:rPr>
        <w:t xml:space="preserve">осуществление государственной статистической деятельности в области </w:t>
      </w:r>
      <w:r w:rsidRPr="00290235">
        <w:rPr>
          <w:rStyle w:val="FontStyle12"/>
          <w:sz w:val="26"/>
          <w:szCs w:val="26"/>
        </w:rPr>
        <w:t xml:space="preserve">строительства и инвестиций в основной капитал </w:t>
      </w:r>
      <w:r w:rsidRPr="00290235">
        <w:rPr>
          <w:sz w:val="26"/>
          <w:szCs w:val="26"/>
        </w:rPr>
        <w:t>с соблюдением принц</w:t>
      </w:r>
      <w:r w:rsidR="005E25D6">
        <w:rPr>
          <w:sz w:val="26"/>
          <w:szCs w:val="26"/>
        </w:rPr>
        <w:t>ипов государственной статистики</w:t>
      </w:r>
    </w:p>
    <w:p w:rsidR="007559F0" w:rsidRPr="00290235" w:rsidRDefault="00290235" w:rsidP="009212E1">
      <w:pPr>
        <w:numPr>
          <w:ilvl w:val="0"/>
          <w:numId w:val="1"/>
        </w:numPr>
        <w:spacing w:before="120" w:after="120"/>
        <w:ind w:left="284" w:hanging="284"/>
        <w:jc w:val="both"/>
        <w:rPr>
          <w:sz w:val="26"/>
          <w:szCs w:val="26"/>
        </w:rPr>
      </w:pPr>
      <w:r w:rsidRPr="00290235">
        <w:rPr>
          <w:sz w:val="26"/>
          <w:szCs w:val="26"/>
        </w:rPr>
        <w:t xml:space="preserve"> удовлетворение потребности общества, государства и международного сообщества в официальной статистической информации </w:t>
      </w:r>
      <w:r w:rsidRPr="00290235">
        <w:rPr>
          <w:rStyle w:val="FontStyle12"/>
          <w:sz w:val="26"/>
          <w:szCs w:val="26"/>
        </w:rPr>
        <w:t xml:space="preserve">строительства </w:t>
      </w:r>
      <w:r w:rsidR="00EB4066">
        <w:rPr>
          <w:rStyle w:val="FontStyle12"/>
          <w:sz w:val="26"/>
          <w:szCs w:val="26"/>
        </w:rPr>
        <w:br/>
      </w:r>
      <w:r w:rsidRPr="00290235">
        <w:rPr>
          <w:rStyle w:val="FontStyle12"/>
          <w:sz w:val="26"/>
          <w:szCs w:val="26"/>
        </w:rPr>
        <w:t>и инвестиций в основной капитал</w:t>
      </w:r>
    </w:p>
    <w:p w:rsidR="00730D50" w:rsidRPr="007B6A6C" w:rsidRDefault="00730D50" w:rsidP="00FA551A">
      <w:pPr>
        <w:pStyle w:val="a3"/>
        <w:spacing w:before="120" w:after="120"/>
        <w:ind w:left="284" w:hanging="284"/>
        <w:jc w:val="both"/>
        <w:rPr>
          <w:sz w:val="26"/>
          <w:szCs w:val="26"/>
          <w:u w:val="single"/>
        </w:rPr>
      </w:pPr>
    </w:p>
    <w:p w:rsidR="00730D50" w:rsidRPr="00DD08F5" w:rsidRDefault="00730D50" w:rsidP="00FA551A">
      <w:pPr>
        <w:pStyle w:val="a3"/>
        <w:spacing w:before="120" w:after="120"/>
        <w:ind w:left="284" w:hanging="284"/>
        <w:rPr>
          <w:sz w:val="26"/>
          <w:szCs w:val="26"/>
          <w:u w:val="single"/>
        </w:rPr>
      </w:pPr>
      <w:r w:rsidRPr="00DD08F5">
        <w:rPr>
          <w:sz w:val="26"/>
          <w:szCs w:val="26"/>
          <w:u w:val="single"/>
        </w:rPr>
        <w:t xml:space="preserve">ОСНОВНЫЕ </w:t>
      </w:r>
      <w:r w:rsidR="000A06A2" w:rsidRPr="00DD08F5">
        <w:rPr>
          <w:sz w:val="26"/>
          <w:szCs w:val="26"/>
          <w:u w:val="single"/>
        </w:rPr>
        <w:t>ФУНКЦИИ</w:t>
      </w:r>
      <w:r w:rsidR="004E516C" w:rsidRPr="00DD08F5">
        <w:rPr>
          <w:sz w:val="26"/>
          <w:szCs w:val="26"/>
          <w:u w:val="single"/>
        </w:rPr>
        <w:t xml:space="preserve"> </w:t>
      </w:r>
      <w:r w:rsidR="00D638A6" w:rsidRPr="00DD08F5">
        <w:rPr>
          <w:sz w:val="26"/>
          <w:szCs w:val="26"/>
          <w:u w:val="single"/>
        </w:rPr>
        <w:t>ОТДЕЛА</w:t>
      </w:r>
    </w:p>
    <w:p w:rsidR="00C539F5" w:rsidRPr="00EB4066" w:rsidRDefault="00C539F5" w:rsidP="00FA551A">
      <w:pPr>
        <w:pStyle w:val="a3"/>
        <w:spacing w:before="120" w:after="120"/>
        <w:ind w:left="284" w:hanging="284"/>
        <w:jc w:val="both"/>
        <w:rPr>
          <w:sz w:val="26"/>
          <w:szCs w:val="26"/>
          <w:u w:val="single"/>
        </w:rPr>
      </w:pPr>
    </w:p>
    <w:p w:rsidR="006E1A9E" w:rsidRPr="007B6A6C" w:rsidRDefault="00D638A6" w:rsidP="00FA551A">
      <w:pPr>
        <w:pStyle w:val="a9"/>
        <w:spacing w:before="120"/>
        <w:ind w:left="284" w:hanging="284"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Отдел</w:t>
      </w:r>
      <w:r w:rsidR="006E1A9E" w:rsidRPr="007B6A6C">
        <w:rPr>
          <w:b/>
          <w:color w:val="000000"/>
          <w:sz w:val="26"/>
          <w:szCs w:val="26"/>
        </w:rPr>
        <w:t xml:space="preserve"> в соответствии с возложенными на него задач</w:t>
      </w:r>
      <w:r w:rsidR="006E1A9E" w:rsidRPr="007B6A6C">
        <w:rPr>
          <w:b/>
          <w:color w:val="000000"/>
          <w:sz w:val="26"/>
          <w:szCs w:val="26"/>
        </w:rPr>
        <w:t>а</w:t>
      </w:r>
      <w:r w:rsidR="006E1A9E" w:rsidRPr="007B6A6C">
        <w:rPr>
          <w:b/>
          <w:color w:val="000000"/>
          <w:sz w:val="26"/>
          <w:szCs w:val="26"/>
        </w:rPr>
        <w:t>ми обязан:</w:t>
      </w:r>
    </w:p>
    <w:p w:rsidR="007559F0" w:rsidRPr="00FA551A" w:rsidRDefault="007559F0" w:rsidP="009212E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>в</w:t>
      </w:r>
      <w:r w:rsidR="00290235" w:rsidRPr="00FA551A">
        <w:rPr>
          <w:color w:val="000000"/>
          <w:sz w:val="26"/>
          <w:szCs w:val="26"/>
        </w:rPr>
        <w:t xml:space="preserve"> установленном порядке вносить в Белстат предложения по совершенствованию официальной статистической методологии для организации и проведения централизованных государственных статистических наблюдений и формирования официальной статистической информации </w:t>
      </w:r>
      <w:r w:rsidR="00290235" w:rsidRPr="00FA551A">
        <w:rPr>
          <w:sz w:val="26"/>
          <w:szCs w:val="26"/>
        </w:rPr>
        <w:t xml:space="preserve">по статистике </w:t>
      </w:r>
      <w:r w:rsidR="00290235" w:rsidRPr="00FA551A">
        <w:rPr>
          <w:rStyle w:val="FontStyle12"/>
          <w:sz w:val="26"/>
          <w:szCs w:val="26"/>
        </w:rPr>
        <w:t xml:space="preserve">строительства </w:t>
      </w:r>
      <w:r w:rsidR="00B17705">
        <w:rPr>
          <w:rStyle w:val="FontStyle12"/>
          <w:sz w:val="26"/>
          <w:szCs w:val="26"/>
        </w:rPr>
        <w:br/>
      </w:r>
      <w:r w:rsidR="00290235" w:rsidRPr="00FA551A">
        <w:rPr>
          <w:rStyle w:val="FontStyle12"/>
          <w:sz w:val="26"/>
          <w:szCs w:val="26"/>
        </w:rPr>
        <w:t>и инвестиций в основной капитал</w:t>
      </w:r>
    </w:p>
    <w:p w:rsidR="007559F0" w:rsidRPr="00FA551A" w:rsidRDefault="007559F0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>принимать участие в разработке проектов стратегии развития государственной статистики и программы статистических работ</w:t>
      </w:r>
    </w:p>
    <w:p w:rsidR="00290235" w:rsidRPr="00FA551A" w:rsidRDefault="007559F0" w:rsidP="009212E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 xml:space="preserve">организовывать и проводить централизованные государственные статистические наблюдения по статистике </w:t>
      </w:r>
      <w:r w:rsidR="00290235" w:rsidRPr="00FA551A">
        <w:rPr>
          <w:rStyle w:val="FontStyle12"/>
          <w:sz w:val="26"/>
          <w:szCs w:val="26"/>
        </w:rPr>
        <w:t>строительства и инвестиций в основной капитал</w:t>
      </w:r>
    </w:p>
    <w:p w:rsidR="007559F0" w:rsidRDefault="00290235" w:rsidP="009212E1">
      <w:pPr>
        <w:pStyle w:val="a9"/>
        <w:numPr>
          <w:ilvl w:val="0"/>
          <w:numId w:val="1"/>
        </w:numPr>
        <w:tabs>
          <w:tab w:val="left" w:pos="284"/>
        </w:tabs>
        <w:spacing w:before="120"/>
        <w:ind w:left="284" w:hanging="284"/>
        <w:jc w:val="both"/>
        <w:rPr>
          <w:rStyle w:val="FontStyle12"/>
          <w:sz w:val="26"/>
          <w:szCs w:val="26"/>
        </w:rPr>
      </w:pPr>
      <w:r w:rsidRPr="00FA551A">
        <w:rPr>
          <w:sz w:val="26"/>
          <w:szCs w:val="26"/>
        </w:rPr>
        <w:t xml:space="preserve">использовать административные данные для организации и проведения государственных статистических наблюдений, формирования официальной статистической информации по статистике </w:t>
      </w:r>
      <w:r w:rsidRPr="00FA551A">
        <w:rPr>
          <w:rStyle w:val="FontStyle12"/>
          <w:sz w:val="26"/>
          <w:szCs w:val="26"/>
        </w:rPr>
        <w:t>строительства и инвестиций в основной капитал</w:t>
      </w:r>
    </w:p>
    <w:p w:rsidR="00256412" w:rsidRPr="005E3D1C" w:rsidRDefault="00256412" w:rsidP="009212E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5E3D1C">
        <w:rPr>
          <w:color w:val="000000"/>
          <w:sz w:val="26"/>
          <w:szCs w:val="26"/>
        </w:rPr>
        <w:t xml:space="preserve">предоставлять в пределах своей компетенции респондентам при проведении централизованных государственных статистических наблюдений </w:t>
      </w:r>
      <w:r w:rsidRPr="005E3D1C">
        <w:rPr>
          <w:sz w:val="26"/>
          <w:szCs w:val="26"/>
        </w:rPr>
        <w:t xml:space="preserve">по статистике </w:t>
      </w:r>
      <w:r w:rsidRPr="005E3D1C">
        <w:rPr>
          <w:rStyle w:val="FontStyle12"/>
          <w:sz w:val="26"/>
          <w:szCs w:val="26"/>
        </w:rPr>
        <w:t>строительства и инвестиций в основной капитал</w:t>
      </w:r>
      <w:r w:rsidR="005E3D1C" w:rsidRPr="005E3D1C">
        <w:rPr>
          <w:rStyle w:val="FontStyle12"/>
          <w:sz w:val="26"/>
          <w:szCs w:val="26"/>
        </w:rPr>
        <w:t xml:space="preserve"> </w:t>
      </w:r>
      <w:r w:rsidRPr="005E3D1C">
        <w:rPr>
          <w:color w:val="000000"/>
          <w:sz w:val="26"/>
          <w:szCs w:val="26"/>
        </w:rPr>
        <w:t xml:space="preserve">доступ к специализированному программному обеспечению для представления первичных статистических данных в виде электронного </w:t>
      </w:r>
      <w:hyperlink r:id="rId6" w:history="1">
        <w:r w:rsidRPr="005E3D1C">
          <w:rPr>
            <w:color w:val="000000"/>
            <w:sz w:val="26"/>
            <w:szCs w:val="26"/>
          </w:rPr>
          <w:t>документа</w:t>
        </w:r>
      </w:hyperlink>
      <w:r w:rsidRPr="005E3D1C">
        <w:rPr>
          <w:color w:val="000000"/>
          <w:sz w:val="26"/>
          <w:szCs w:val="26"/>
        </w:rPr>
        <w:t xml:space="preserve"> либо обеспечивать возможность представления респондентами первичных статистических данных в иной форме, установленной Белстатом</w:t>
      </w:r>
    </w:p>
    <w:p w:rsidR="00256412" w:rsidRPr="00FA551A" w:rsidRDefault="00256412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 xml:space="preserve">осуществлять методологическое руководство организацией и проведением централизованных государственных статистических наблюдений по статистике </w:t>
      </w:r>
      <w:r w:rsidRPr="00FA551A">
        <w:rPr>
          <w:rStyle w:val="FontStyle12"/>
          <w:sz w:val="26"/>
          <w:szCs w:val="26"/>
        </w:rPr>
        <w:t>строительства и инвестиций в основной капитал</w:t>
      </w:r>
      <w:r w:rsidRPr="00FA551A">
        <w:rPr>
          <w:sz w:val="26"/>
          <w:szCs w:val="26"/>
        </w:rPr>
        <w:t xml:space="preserve"> </w:t>
      </w:r>
    </w:p>
    <w:p w:rsidR="00256412" w:rsidRPr="00FA551A" w:rsidRDefault="00256412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 xml:space="preserve">обеспечивать конфиденциальность первичных статистических данных </w:t>
      </w:r>
      <w:r w:rsidR="00B17705">
        <w:rPr>
          <w:sz w:val="26"/>
          <w:szCs w:val="26"/>
        </w:rPr>
        <w:br/>
      </w:r>
      <w:r w:rsidRPr="00FA551A">
        <w:rPr>
          <w:sz w:val="26"/>
          <w:szCs w:val="26"/>
        </w:rPr>
        <w:t xml:space="preserve">по статистике </w:t>
      </w:r>
      <w:r w:rsidRPr="00FA551A">
        <w:rPr>
          <w:rStyle w:val="FontStyle12"/>
          <w:sz w:val="26"/>
          <w:szCs w:val="26"/>
        </w:rPr>
        <w:t xml:space="preserve">строительства и инвестиций в основной капитал, </w:t>
      </w:r>
      <w:r w:rsidRPr="00FA551A">
        <w:rPr>
          <w:sz w:val="26"/>
          <w:szCs w:val="26"/>
        </w:rPr>
        <w:t>индивидуальных административных данных и их использование в целях выполнения задач государственной статистики</w:t>
      </w:r>
    </w:p>
    <w:p w:rsidR="00256412" w:rsidRPr="00FA551A" w:rsidRDefault="00256412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>обеспечивать сохранность информации, распространение и (или) пр</w:t>
      </w:r>
      <w:r w:rsidR="005E25D6">
        <w:rPr>
          <w:sz w:val="26"/>
          <w:szCs w:val="26"/>
        </w:rPr>
        <w:t>едоставление которой ограничено</w:t>
      </w:r>
    </w:p>
    <w:p w:rsidR="00256412" w:rsidRPr="00FA551A" w:rsidRDefault="00256412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lastRenderedPageBreak/>
        <w:t xml:space="preserve">формировать официальную статистическую информацию по статистике строительства </w:t>
      </w:r>
      <w:r w:rsidR="00FA551A">
        <w:rPr>
          <w:sz w:val="26"/>
          <w:szCs w:val="26"/>
        </w:rPr>
        <w:t>и инвестиций в основной капитал</w:t>
      </w:r>
    </w:p>
    <w:p w:rsidR="00256412" w:rsidRPr="00FA551A" w:rsidRDefault="00256412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color w:val="000000"/>
          <w:sz w:val="26"/>
          <w:szCs w:val="26"/>
        </w:rPr>
        <w:t xml:space="preserve">подготавливать официальную статистическую информацию </w:t>
      </w:r>
      <w:r w:rsidRPr="00FA551A">
        <w:rPr>
          <w:sz w:val="26"/>
          <w:szCs w:val="26"/>
        </w:rPr>
        <w:t xml:space="preserve">по статистике </w:t>
      </w:r>
      <w:r w:rsidRPr="00FA551A">
        <w:rPr>
          <w:rStyle w:val="FontStyle12"/>
          <w:sz w:val="26"/>
          <w:szCs w:val="26"/>
        </w:rPr>
        <w:t xml:space="preserve">строительства и инвестиций в основной капитал </w:t>
      </w:r>
      <w:r w:rsidRPr="00FA551A">
        <w:rPr>
          <w:color w:val="000000"/>
          <w:sz w:val="26"/>
          <w:szCs w:val="26"/>
        </w:rPr>
        <w:t xml:space="preserve">для представления </w:t>
      </w:r>
      <w:r w:rsidRPr="00FA551A">
        <w:rPr>
          <w:sz w:val="26"/>
          <w:szCs w:val="26"/>
        </w:rPr>
        <w:t xml:space="preserve">местным исполнительным и распорядительным органам, Советам депутатов, территориальным органам государственного управления Гродненской области, </w:t>
      </w:r>
      <w:r w:rsidR="00B17705">
        <w:rPr>
          <w:sz w:val="26"/>
          <w:szCs w:val="26"/>
        </w:rPr>
        <w:br/>
      </w:r>
      <w:r w:rsidRPr="00FA551A">
        <w:rPr>
          <w:sz w:val="26"/>
          <w:szCs w:val="26"/>
        </w:rPr>
        <w:t>а также для распространения и (или) представления официальной статистической информации иным пользователям в порядке, установленном законодательством</w:t>
      </w:r>
    </w:p>
    <w:p w:rsidR="00256412" w:rsidRPr="00FA551A" w:rsidRDefault="00256412" w:rsidP="009212E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color w:val="000000"/>
          <w:sz w:val="26"/>
          <w:szCs w:val="26"/>
        </w:rPr>
        <w:t xml:space="preserve">обеспечивать равный доступ пользователей к официальной статистической информации </w:t>
      </w:r>
      <w:r w:rsidRPr="00FA551A">
        <w:rPr>
          <w:sz w:val="26"/>
          <w:szCs w:val="26"/>
        </w:rPr>
        <w:t xml:space="preserve">по статистике </w:t>
      </w:r>
      <w:r w:rsidRPr="00FA551A">
        <w:rPr>
          <w:rStyle w:val="FontStyle12"/>
          <w:sz w:val="26"/>
          <w:szCs w:val="26"/>
        </w:rPr>
        <w:t xml:space="preserve">строительства и инвестиций в основной капитал </w:t>
      </w:r>
      <w:r w:rsidR="00B17705">
        <w:rPr>
          <w:rStyle w:val="FontStyle12"/>
          <w:sz w:val="26"/>
          <w:szCs w:val="26"/>
        </w:rPr>
        <w:br/>
      </w:r>
      <w:r w:rsidRPr="00FA551A">
        <w:rPr>
          <w:color w:val="000000"/>
          <w:sz w:val="26"/>
          <w:szCs w:val="26"/>
        </w:rPr>
        <w:t>и методологии ее формирования</w:t>
      </w:r>
    </w:p>
    <w:p w:rsidR="00256412" w:rsidRPr="00FA551A" w:rsidRDefault="00256412" w:rsidP="009212E1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20" w:after="120"/>
        <w:ind w:left="284" w:hanging="284"/>
        <w:jc w:val="both"/>
        <w:rPr>
          <w:spacing w:val="-7"/>
          <w:sz w:val="26"/>
          <w:szCs w:val="26"/>
        </w:rPr>
      </w:pPr>
      <w:r w:rsidRPr="00FA551A">
        <w:rPr>
          <w:sz w:val="26"/>
          <w:szCs w:val="26"/>
        </w:rPr>
        <w:t xml:space="preserve">обеспечивать ведение баз (банков) данных официальной статистической информации по статистике </w:t>
      </w:r>
      <w:r w:rsidRPr="00FA551A">
        <w:rPr>
          <w:rStyle w:val="FontStyle12"/>
          <w:sz w:val="26"/>
          <w:szCs w:val="26"/>
        </w:rPr>
        <w:t>строительства и инвестиций в основной капитал</w:t>
      </w:r>
    </w:p>
    <w:p w:rsidR="00256412" w:rsidRPr="00FA551A" w:rsidRDefault="00256412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pacing w:val="-7"/>
          <w:sz w:val="26"/>
          <w:szCs w:val="26"/>
        </w:rPr>
        <w:t xml:space="preserve">обеспечивать в пределах своей компетенции функционирование и развитие информационных ресурсов (систем), </w:t>
      </w:r>
      <w:r w:rsidRPr="00FA551A">
        <w:rPr>
          <w:sz w:val="26"/>
          <w:szCs w:val="26"/>
        </w:rPr>
        <w:t xml:space="preserve">комплексов программно-технических средств, </w:t>
      </w:r>
      <w:r w:rsidRPr="00FA551A">
        <w:rPr>
          <w:spacing w:val="-7"/>
          <w:sz w:val="26"/>
          <w:szCs w:val="26"/>
        </w:rPr>
        <w:t>необходимых для осуществления государственной статистической деятельности</w:t>
      </w:r>
    </w:p>
    <w:p w:rsidR="00256412" w:rsidRPr="00FA551A" w:rsidRDefault="00256412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 xml:space="preserve">координировать работу отделов статистики районов Главного управления </w:t>
      </w:r>
      <w:r w:rsidR="00B17705">
        <w:rPr>
          <w:sz w:val="26"/>
          <w:szCs w:val="26"/>
        </w:rPr>
        <w:br/>
      </w:r>
      <w:r w:rsidRPr="00FA551A">
        <w:rPr>
          <w:sz w:val="26"/>
          <w:szCs w:val="26"/>
        </w:rPr>
        <w:t>по</w:t>
      </w:r>
      <w:r w:rsidR="00B17705" w:rsidRPr="00B17705">
        <w:rPr>
          <w:sz w:val="26"/>
          <w:szCs w:val="26"/>
        </w:rPr>
        <w:t xml:space="preserve"> </w:t>
      </w:r>
      <w:r w:rsidRPr="00FA551A">
        <w:rPr>
          <w:sz w:val="26"/>
          <w:szCs w:val="26"/>
        </w:rPr>
        <w:t>во</w:t>
      </w:r>
      <w:r w:rsidR="00B17705">
        <w:rPr>
          <w:sz w:val="26"/>
          <w:szCs w:val="26"/>
        </w:rPr>
        <w:t>просам, входящим в компетенцию о</w:t>
      </w:r>
      <w:r w:rsidRPr="00FA551A">
        <w:rPr>
          <w:sz w:val="26"/>
          <w:szCs w:val="26"/>
        </w:rPr>
        <w:t>тдела</w:t>
      </w:r>
    </w:p>
    <w:p w:rsidR="007559F0" w:rsidRPr="00FA551A" w:rsidRDefault="007559F0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>рассматривать по поручению руководства, в том числе с участием заинтересованных структурных подразделений Главного управления, поступающие на согласование проекты нормативных правовых актов</w:t>
      </w:r>
    </w:p>
    <w:p w:rsidR="007559F0" w:rsidRPr="00FA551A" w:rsidRDefault="007559F0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>подготавливать и вносить в установленном порядке на рассмотрение коллегии Главного управления материалы по вопросам, входящим в компетенцию отдела</w:t>
      </w:r>
    </w:p>
    <w:p w:rsidR="007559F0" w:rsidRPr="00FA551A" w:rsidRDefault="007559F0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>рассматривать в установленном порядке обращения граждан, в том числе индивидуальных предпринимателей, а также юридических лиц по вопросам, входящим в компетенцию отдела</w:t>
      </w:r>
    </w:p>
    <w:p w:rsidR="007559F0" w:rsidRPr="00FA551A" w:rsidRDefault="007559F0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 xml:space="preserve">осуществлять государственную статистическую деятельность в соответствии </w:t>
      </w:r>
      <w:r w:rsidR="00FE2A28">
        <w:rPr>
          <w:sz w:val="26"/>
          <w:szCs w:val="26"/>
        </w:rPr>
        <w:br/>
      </w:r>
      <w:r w:rsidRPr="00FA551A">
        <w:rPr>
          <w:sz w:val="26"/>
          <w:szCs w:val="26"/>
        </w:rPr>
        <w:t xml:space="preserve">с требованиями документов </w:t>
      </w:r>
      <w:r w:rsidR="00A75B9B">
        <w:rPr>
          <w:sz w:val="26"/>
          <w:szCs w:val="26"/>
        </w:rPr>
        <w:t>системы менеджмента качества</w:t>
      </w:r>
    </w:p>
    <w:p w:rsidR="007559F0" w:rsidRPr="00FA551A" w:rsidRDefault="007559F0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>соблюдать требования законодательства и локальных правовых актов в области информационной безопасности</w:t>
      </w:r>
    </w:p>
    <w:p w:rsidR="007559F0" w:rsidRPr="00FA551A" w:rsidRDefault="007559F0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>обрабатывать персональные данные (совершать любые действия или совокупность действий с ними) с соблюдением требований законодательства и локальных правовых актов Главного управления о персональных данных</w:t>
      </w:r>
    </w:p>
    <w:p w:rsidR="007559F0" w:rsidRPr="00FA551A" w:rsidRDefault="007559F0" w:rsidP="009212E1">
      <w:pPr>
        <w:numPr>
          <w:ilvl w:val="0"/>
          <w:numId w:val="1"/>
        </w:numPr>
        <w:tabs>
          <w:tab w:val="left" w:pos="284"/>
        </w:tabs>
        <w:spacing w:before="120" w:after="120"/>
        <w:ind w:left="284" w:hanging="284"/>
        <w:jc w:val="both"/>
        <w:rPr>
          <w:sz w:val="26"/>
          <w:szCs w:val="26"/>
        </w:rPr>
      </w:pPr>
      <w:r w:rsidRPr="00FA551A">
        <w:rPr>
          <w:sz w:val="26"/>
          <w:szCs w:val="26"/>
        </w:rPr>
        <w:t>исполнять иные обязанности в соответствии с законодательством и локальными правовыми актами Белстата и Главного управления</w:t>
      </w:r>
    </w:p>
    <w:p w:rsidR="0003335C" w:rsidRDefault="0003335C" w:rsidP="00EB4066">
      <w:pPr>
        <w:pStyle w:val="newncpi"/>
        <w:tabs>
          <w:tab w:val="left" w:pos="284"/>
        </w:tabs>
        <w:spacing w:before="120" w:after="120"/>
        <w:ind w:left="284" w:hanging="284"/>
        <w:rPr>
          <w:sz w:val="26"/>
          <w:szCs w:val="26"/>
        </w:rPr>
      </w:pPr>
    </w:p>
    <w:p w:rsidR="00447CEF" w:rsidRDefault="00447CEF" w:rsidP="00447CEF">
      <w:pPr>
        <w:pStyle w:val="newncpi"/>
        <w:tabs>
          <w:tab w:val="left" w:pos="284"/>
        </w:tabs>
        <w:spacing w:before="120" w:after="120"/>
        <w:ind w:left="284" w:hanging="284"/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ОСНОВНЫЕ ФУНКЦИИ СТРУКТУРНЫХ</w:t>
      </w:r>
      <w:r w:rsidRPr="00447CEF">
        <w:rPr>
          <w:b/>
          <w:sz w:val="26"/>
          <w:szCs w:val="26"/>
          <w:u w:val="single"/>
        </w:rPr>
        <w:t xml:space="preserve"> ПОДРАЗДЕЛЕНИЙ, </w:t>
      </w:r>
      <w:r>
        <w:rPr>
          <w:b/>
          <w:sz w:val="26"/>
          <w:szCs w:val="26"/>
          <w:u w:val="single"/>
        </w:rPr>
        <w:br/>
      </w:r>
      <w:r w:rsidRPr="00447CEF">
        <w:rPr>
          <w:b/>
          <w:sz w:val="26"/>
          <w:szCs w:val="26"/>
          <w:u w:val="single"/>
        </w:rPr>
        <w:t>ВХОДЯЩИХ В СОСТАВ ОТДЕЛА</w:t>
      </w:r>
    </w:p>
    <w:p w:rsidR="001B5D27" w:rsidRDefault="001B5D27" w:rsidP="00447CEF">
      <w:pPr>
        <w:jc w:val="both"/>
        <w:rPr>
          <w:b/>
          <w:sz w:val="26"/>
          <w:szCs w:val="26"/>
        </w:rPr>
      </w:pPr>
    </w:p>
    <w:p w:rsidR="001B5D27" w:rsidRDefault="001B5D27" w:rsidP="00520B0C">
      <w:pPr>
        <w:pStyle w:val="a3"/>
        <w:spacing w:before="120"/>
        <w:jc w:val="both"/>
        <w:rPr>
          <w:bCs w:val="0"/>
          <w:sz w:val="26"/>
        </w:rPr>
      </w:pPr>
      <w:r w:rsidRPr="009E6F98">
        <w:rPr>
          <w:bCs w:val="0"/>
          <w:sz w:val="26"/>
        </w:rPr>
        <w:t>Сектора в соответствии с задачами, возложенными на отдел, осуществляют следующие основные функции:</w:t>
      </w:r>
    </w:p>
    <w:p w:rsidR="001B5D27" w:rsidRPr="009E6F98" w:rsidRDefault="00520B0C" w:rsidP="00520B0C">
      <w:pPr>
        <w:pStyle w:val="a3"/>
        <w:spacing w:before="120"/>
        <w:ind w:left="56" w:hanging="56"/>
        <w:jc w:val="left"/>
        <w:rPr>
          <w:bCs w:val="0"/>
          <w:sz w:val="26"/>
        </w:rPr>
      </w:pPr>
      <w:r>
        <w:rPr>
          <w:bCs w:val="0"/>
          <w:sz w:val="26"/>
        </w:rPr>
        <w:lastRenderedPageBreak/>
        <w:t>С</w:t>
      </w:r>
      <w:r w:rsidR="001B5D27" w:rsidRPr="009E6F98">
        <w:rPr>
          <w:bCs w:val="0"/>
          <w:sz w:val="26"/>
        </w:rPr>
        <w:t>ектор статистики инвестиций в основной капитал:</w:t>
      </w:r>
    </w:p>
    <w:p w:rsidR="00447CEF" w:rsidRPr="001B5D27" w:rsidRDefault="001B5D27" w:rsidP="00520B0C">
      <w:pPr>
        <w:pStyle w:val="newncpi"/>
        <w:numPr>
          <w:ilvl w:val="0"/>
          <w:numId w:val="4"/>
        </w:numPr>
        <w:tabs>
          <w:tab w:val="left" w:pos="284"/>
        </w:tabs>
        <w:spacing w:before="120" w:after="120"/>
        <w:ind w:left="284" w:hanging="284"/>
        <w:rPr>
          <w:sz w:val="26"/>
          <w:szCs w:val="26"/>
        </w:rPr>
      </w:pPr>
      <w:r w:rsidRPr="00620336">
        <w:rPr>
          <w:sz w:val="30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</w:t>
      </w:r>
      <w:r w:rsidR="00520B0C">
        <w:rPr>
          <w:sz w:val="30"/>
        </w:rPr>
        <w:br/>
      </w:r>
      <w:r w:rsidRPr="00620336">
        <w:rPr>
          <w:sz w:val="30"/>
        </w:rPr>
        <w:t xml:space="preserve">и представления официальной статистической информации </w:t>
      </w:r>
      <w:r w:rsidRPr="00055446">
        <w:rPr>
          <w:sz w:val="30"/>
        </w:rPr>
        <w:t xml:space="preserve">о вводе </w:t>
      </w:r>
      <w:r w:rsidR="00520B0C">
        <w:rPr>
          <w:sz w:val="30"/>
        </w:rPr>
        <w:br/>
      </w:r>
      <w:r w:rsidRPr="00055446">
        <w:rPr>
          <w:sz w:val="30"/>
        </w:rPr>
        <w:t>в эксплуатацию объектов, основных средств и использовании инвестиций в основной капитал</w:t>
      </w:r>
      <w:r>
        <w:rPr>
          <w:sz w:val="30"/>
        </w:rPr>
        <w:t xml:space="preserve">; </w:t>
      </w:r>
      <w:r w:rsidRPr="00055446">
        <w:rPr>
          <w:sz w:val="30"/>
        </w:rPr>
        <w:t xml:space="preserve">о строительстве объектов, включенных </w:t>
      </w:r>
      <w:r>
        <w:rPr>
          <w:sz w:val="30"/>
        </w:rPr>
        <w:br/>
      </w:r>
      <w:r w:rsidRPr="00055446">
        <w:rPr>
          <w:sz w:val="30"/>
        </w:rPr>
        <w:t>в Государственную инвестиционную программу</w:t>
      </w:r>
      <w:r>
        <w:rPr>
          <w:sz w:val="30"/>
        </w:rPr>
        <w:t xml:space="preserve">, </w:t>
      </w:r>
      <w:r w:rsidRPr="00620336">
        <w:rPr>
          <w:sz w:val="30"/>
        </w:rPr>
        <w:t xml:space="preserve">исполнять иные обязанности в соответствии с законодательством </w:t>
      </w:r>
      <w:r>
        <w:rPr>
          <w:sz w:val="30"/>
        </w:rPr>
        <w:br/>
      </w:r>
      <w:r w:rsidRPr="00620336">
        <w:rPr>
          <w:sz w:val="30"/>
        </w:rPr>
        <w:t>и локальными правовыми актами Белстата и Главного управления</w:t>
      </w:r>
    </w:p>
    <w:p w:rsidR="001B5D27" w:rsidRDefault="001B5D27" w:rsidP="001B5D27">
      <w:pPr>
        <w:pStyle w:val="newncpi"/>
        <w:tabs>
          <w:tab w:val="left" w:pos="284"/>
        </w:tabs>
        <w:spacing w:before="120" w:after="120"/>
        <w:ind w:left="1440" w:firstLine="0"/>
        <w:rPr>
          <w:sz w:val="26"/>
          <w:szCs w:val="26"/>
        </w:rPr>
      </w:pPr>
    </w:p>
    <w:p w:rsidR="00447CEF" w:rsidRDefault="00447CEF" w:rsidP="00447CEF">
      <w:pPr>
        <w:pStyle w:val="newncpi"/>
        <w:tabs>
          <w:tab w:val="left" w:pos="284"/>
        </w:tabs>
        <w:spacing w:before="120" w:after="120"/>
        <w:ind w:firstLine="0"/>
        <w:rPr>
          <w:b/>
          <w:sz w:val="26"/>
          <w:szCs w:val="26"/>
        </w:rPr>
      </w:pPr>
      <w:r w:rsidRPr="00447CEF">
        <w:rPr>
          <w:b/>
          <w:sz w:val="26"/>
          <w:szCs w:val="26"/>
        </w:rPr>
        <w:t>Сектор статистики строительства:</w:t>
      </w:r>
    </w:p>
    <w:p w:rsidR="00520B0C" w:rsidRPr="00C263B7" w:rsidRDefault="00520B0C" w:rsidP="00520B0C">
      <w:pPr>
        <w:numPr>
          <w:ilvl w:val="0"/>
          <w:numId w:val="4"/>
        </w:numPr>
        <w:ind w:left="284" w:hanging="284"/>
        <w:jc w:val="both"/>
        <w:rPr>
          <w:sz w:val="30"/>
        </w:rPr>
      </w:pPr>
      <w:r w:rsidRPr="00620336">
        <w:rPr>
          <w:sz w:val="30"/>
        </w:rPr>
        <w:t xml:space="preserve">сбор, обработку, хранение, защиту первичных статистических данных, формирование, накопление, подготовку для распространения </w:t>
      </w:r>
      <w:r>
        <w:rPr>
          <w:sz w:val="30"/>
        </w:rPr>
        <w:br/>
      </w:r>
      <w:r w:rsidRPr="00620336">
        <w:rPr>
          <w:sz w:val="30"/>
        </w:rPr>
        <w:t xml:space="preserve">и представления официальной статистической информации </w:t>
      </w:r>
      <w:r>
        <w:rPr>
          <w:sz w:val="30"/>
        </w:rPr>
        <w:br/>
      </w:r>
      <w:r w:rsidRPr="00055446">
        <w:rPr>
          <w:sz w:val="30"/>
        </w:rPr>
        <w:t>о выполнении подрядных работ</w:t>
      </w:r>
      <w:r>
        <w:rPr>
          <w:sz w:val="30"/>
        </w:rPr>
        <w:t xml:space="preserve">, </w:t>
      </w:r>
      <w:r w:rsidRPr="00055446">
        <w:rPr>
          <w:sz w:val="30"/>
        </w:rPr>
        <w:t>о построенных населением индивидуальных жилых домах</w:t>
      </w:r>
      <w:r>
        <w:rPr>
          <w:sz w:val="30"/>
        </w:rPr>
        <w:t xml:space="preserve">, </w:t>
      </w:r>
      <w:r w:rsidRPr="00055446">
        <w:rPr>
          <w:sz w:val="30"/>
        </w:rPr>
        <w:t>о строительстве жилых домов (квартир) в сельскохозяйственных организациях</w:t>
      </w:r>
      <w:r>
        <w:rPr>
          <w:sz w:val="30"/>
        </w:rPr>
        <w:t>,</w:t>
      </w:r>
      <w:r w:rsidRPr="00620336">
        <w:rPr>
          <w:sz w:val="30"/>
        </w:rPr>
        <w:t xml:space="preserve"> исполнять иные обязанности </w:t>
      </w:r>
      <w:r>
        <w:rPr>
          <w:sz w:val="30"/>
        </w:rPr>
        <w:br/>
      </w:r>
      <w:r w:rsidRPr="00620336">
        <w:rPr>
          <w:sz w:val="30"/>
        </w:rPr>
        <w:t>в соответствии с законодательством и локальными правовыми актами</w:t>
      </w:r>
      <w:r>
        <w:rPr>
          <w:sz w:val="30"/>
        </w:rPr>
        <w:t xml:space="preserve"> Белстата и Главного управления</w:t>
      </w:r>
    </w:p>
    <w:p w:rsidR="00447CEF" w:rsidRPr="00447CEF" w:rsidRDefault="00447CEF" w:rsidP="00447CEF">
      <w:pPr>
        <w:pStyle w:val="newncpi"/>
        <w:tabs>
          <w:tab w:val="left" w:pos="284"/>
        </w:tabs>
        <w:spacing w:before="120" w:after="120"/>
        <w:ind w:left="284" w:hanging="284"/>
        <w:jc w:val="center"/>
        <w:rPr>
          <w:b/>
          <w:sz w:val="26"/>
          <w:szCs w:val="26"/>
          <w:u w:val="single"/>
        </w:rPr>
      </w:pPr>
    </w:p>
    <w:sectPr w:rsidR="00447CEF" w:rsidRPr="00447CEF" w:rsidSect="00E04B1E">
      <w:pgSz w:w="11906" w:h="16838" w:code="9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A6E"/>
    <w:multiLevelType w:val="hybridMultilevel"/>
    <w:tmpl w:val="A9629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559C4"/>
    <w:multiLevelType w:val="hybridMultilevel"/>
    <w:tmpl w:val="0FE2C8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2C8047C"/>
    <w:multiLevelType w:val="hybridMultilevel"/>
    <w:tmpl w:val="42763EC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CB9453C"/>
    <w:multiLevelType w:val="hybridMultilevel"/>
    <w:tmpl w:val="847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A2"/>
    <w:rsid w:val="00000B37"/>
    <w:rsid w:val="00015958"/>
    <w:rsid w:val="0002122B"/>
    <w:rsid w:val="0002669E"/>
    <w:rsid w:val="0003335C"/>
    <w:rsid w:val="000573F9"/>
    <w:rsid w:val="0007011F"/>
    <w:rsid w:val="00074A30"/>
    <w:rsid w:val="00077386"/>
    <w:rsid w:val="00085FCF"/>
    <w:rsid w:val="000924B3"/>
    <w:rsid w:val="000A06A2"/>
    <w:rsid w:val="000B299D"/>
    <w:rsid w:val="000B67D0"/>
    <w:rsid w:val="000B78BB"/>
    <w:rsid w:val="000C1749"/>
    <w:rsid w:val="000C46A6"/>
    <w:rsid w:val="000C4D18"/>
    <w:rsid w:val="000C514B"/>
    <w:rsid w:val="000D47EA"/>
    <w:rsid w:val="000D6B01"/>
    <w:rsid w:val="000E2E25"/>
    <w:rsid w:val="000E3B0F"/>
    <w:rsid w:val="000F7D9B"/>
    <w:rsid w:val="000F7FF9"/>
    <w:rsid w:val="0016713C"/>
    <w:rsid w:val="00170068"/>
    <w:rsid w:val="00181FF7"/>
    <w:rsid w:val="001908C5"/>
    <w:rsid w:val="001927BA"/>
    <w:rsid w:val="001973E3"/>
    <w:rsid w:val="001B5C1C"/>
    <w:rsid w:val="001B5D27"/>
    <w:rsid w:val="001C1C8E"/>
    <w:rsid w:val="001E0599"/>
    <w:rsid w:val="001E1356"/>
    <w:rsid w:val="001E33BF"/>
    <w:rsid w:val="001E3451"/>
    <w:rsid w:val="001E5E2D"/>
    <w:rsid w:val="00201183"/>
    <w:rsid w:val="00205B13"/>
    <w:rsid w:val="002165C6"/>
    <w:rsid w:val="00220D2D"/>
    <w:rsid w:val="00232108"/>
    <w:rsid w:val="00242B8F"/>
    <w:rsid w:val="00245361"/>
    <w:rsid w:val="00247410"/>
    <w:rsid w:val="00256412"/>
    <w:rsid w:val="002617B0"/>
    <w:rsid w:val="002760CF"/>
    <w:rsid w:val="002847FC"/>
    <w:rsid w:val="00290235"/>
    <w:rsid w:val="00297DF6"/>
    <w:rsid w:val="002B1D84"/>
    <w:rsid w:val="002C20A9"/>
    <w:rsid w:val="002C384F"/>
    <w:rsid w:val="002C3B1F"/>
    <w:rsid w:val="002E1E17"/>
    <w:rsid w:val="002F1E1F"/>
    <w:rsid w:val="002F503A"/>
    <w:rsid w:val="0030131D"/>
    <w:rsid w:val="00301F4C"/>
    <w:rsid w:val="003032AE"/>
    <w:rsid w:val="00326091"/>
    <w:rsid w:val="00327516"/>
    <w:rsid w:val="00343355"/>
    <w:rsid w:val="00345B90"/>
    <w:rsid w:val="003527F8"/>
    <w:rsid w:val="003727E5"/>
    <w:rsid w:val="00373894"/>
    <w:rsid w:val="003A20FC"/>
    <w:rsid w:val="003D7E07"/>
    <w:rsid w:val="003F2B0B"/>
    <w:rsid w:val="003F5CBB"/>
    <w:rsid w:val="0042050D"/>
    <w:rsid w:val="00422B2C"/>
    <w:rsid w:val="00433D59"/>
    <w:rsid w:val="00447CEF"/>
    <w:rsid w:val="00457624"/>
    <w:rsid w:val="00475CEC"/>
    <w:rsid w:val="004777EC"/>
    <w:rsid w:val="00494FA1"/>
    <w:rsid w:val="004B6907"/>
    <w:rsid w:val="004E516C"/>
    <w:rsid w:val="004E5410"/>
    <w:rsid w:val="00517E0A"/>
    <w:rsid w:val="00520B0C"/>
    <w:rsid w:val="005573AD"/>
    <w:rsid w:val="00567237"/>
    <w:rsid w:val="00570595"/>
    <w:rsid w:val="00571FFB"/>
    <w:rsid w:val="0057223E"/>
    <w:rsid w:val="00597075"/>
    <w:rsid w:val="00597BCB"/>
    <w:rsid w:val="005A38EE"/>
    <w:rsid w:val="005A744C"/>
    <w:rsid w:val="005C30A1"/>
    <w:rsid w:val="005E1903"/>
    <w:rsid w:val="005E25D6"/>
    <w:rsid w:val="005E3D1C"/>
    <w:rsid w:val="005E5750"/>
    <w:rsid w:val="005F3ACF"/>
    <w:rsid w:val="005F3C96"/>
    <w:rsid w:val="005F7481"/>
    <w:rsid w:val="0063251D"/>
    <w:rsid w:val="00636B9E"/>
    <w:rsid w:val="00645F08"/>
    <w:rsid w:val="006503D4"/>
    <w:rsid w:val="0065587F"/>
    <w:rsid w:val="006602D5"/>
    <w:rsid w:val="0066642A"/>
    <w:rsid w:val="006801ED"/>
    <w:rsid w:val="00687AED"/>
    <w:rsid w:val="00694529"/>
    <w:rsid w:val="006A78AC"/>
    <w:rsid w:val="006B60E3"/>
    <w:rsid w:val="006D3E67"/>
    <w:rsid w:val="006D6049"/>
    <w:rsid w:val="006E1A9E"/>
    <w:rsid w:val="006E4EDA"/>
    <w:rsid w:val="006E5D92"/>
    <w:rsid w:val="006F2FDC"/>
    <w:rsid w:val="00730D50"/>
    <w:rsid w:val="00737CFB"/>
    <w:rsid w:val="00747BEF"/>
    <w:rsid w:val="00754914"/>
    <w:rsid w:val="007559F0"/>
    <w:rsid w:val="00767161"/>
    <w:rsid w:val="00780B4A"/>
    <w:rsid w:val="00792B7B"/>
    <w:rsid w:val="007B0429"/>
    <w:rsid w:val="007B4A50"/>
    <w:rsid w:val="007B6A6C"/>
    <w:rsid w:val="007E1493"/>
    <w:rsid w:val="007E5FB1"/>
    <w:rsid w:val="00800CBA"/>
    <w:rsid w:val="00801893"/>
    <w:rsid w:val="00824F3B"/>
    <w:rsid w:val="00832FDE"/>
    <w:rsid w:val="00851262"/>
    <w:rsid w:val="0086400B"/>
    <w:rsid w:val="0089382A"/>
    <w:rsid w:val="00895339"/>
    <w:rsid w:val="008A0017"/>
    <w:rsid w:val="008B14F0"/>
    <w:rsid w:val="008B2116"/>
    <w:rsid w:val="008B4568"/>
    <w:rsid w:val="008C5DF3"/>
    <w:rsid w:val="008D15DA"/>
    <w:rsid w:val="008D4BEE"/>
    <w:rsid w:val="008D7DD1"/>
    <w:rsid w:val="008E197F"/>
    <w:rsid w:val="008E2360"/>
    <w:rsid w:val="00915CBE"/>
    <w:rsid w:val="009212E1"/>
    <w:rsid w:val="00930F12"/>
    <w:rsid w:val="0093378D"/>
    <w:rsid w:val="00944154"/>
    <w:rsid w:val="009565E9"/>
    <w:rsid w:val="00960FAC"/>
    <w:rsid w:val="00971B22"/>
    <w:rsid w:val="0098674A"/>
    <w:rsid w:val="009963A9"/>
    <w:rsid w:val="009979E1"/>
    <w:rsid w:val="009A4426"/>
    <w:rsid w:val="009A6071"/>
    <w:rsid w:val="009B1156"/>
    <w:rsid w:val="009B1978"/>
    <w:rsid w:val="009C4F54"/>
    <w:rsid w:val="009D2CAF"/>
    <w:rsid w:val="009E7C36"/>
    <w:rsid w:val="009F09F6"/>
    <w:rsid w:val="009F1AEF"/>
    <w:rsid w:val="009F5523"/>
    <w:rsid w:val="009F68AB"/>
    <w:rsid w:val="00A0472D"/>
    <w:rsid w:val="00A10BBC"/>
    <w:rsid w:val="00A11212"/>
    <w:rsid w:val="00A127C9"/>
    <w:rsid w:val="00A25744"/>
    <w:rsid w:val="00A3191C"/>
    <w:rsid w:val="00A43EF0"/>
    <w:rsid w:val="00A461BC"/>
    <w:rsid w:val="00A616CA"/>
    <w:rsid w:val="00A75B9B"/>
    <w:rsid w:val="00A91F17"/>
    <w:rsid w:val="00A935B6"/>
    <w:rsid w:val="00AC248A"/>
    <w:rsid w:val="00AF4191"/>
    <w:rsid w:val="00B12ED1"/>
    <w:rsid w:val="00B17705"/>
    <w:rsid w:val="00B21DFE"/>
    <w:rsid w:val="00B257B8"/>
    <w:rsid w:val="00B3177D"/>
    <w:rsid w:val="00B31BF0"/>
    <w:rsid w:val="00B46A8F"/>
    <w:rsid w:val="00B65E16"/>
    <w:rsid w:val="00B71181"/>
    <w:rsid w:val="00B72D0D"/>
    <w:rsid w:val="00B858B1"/>
    <w:rsid w:val="00B86182"/>
    <w:rsid w:val="00B902EC"/>
    <w:rsid w:val="00BA757E"/>
    <w:rsid w:val="00BC0A50"/>
    <w:rsid w:val="00BD2F93"/>
    <w:rsid w:val="00BD58A6"/>
    <w:rsid w:val="00BD67E7"/>
    <w:rsid w:val="00BE7F1E"/>
    <w:rsid w:val="00C15CAB"/>
    <w:rsid w:val="00C16891"/>
    <w:rsid w:val="00C17AFE"/>
    <w:rsid w:val="00C32617"/>
    <w:rsid w:val="00C33291"/>
    <w:rsid w:val="00C41DEA"/>
    <w:rsid w:val="00C44880"/>
    <w:rsid w:val="00C50D1A"/>
    <w:rsid w:val="00C52301"/>
    <w:rsid w:val="00C539F5"/>
    <w:rsid w:val="00C56EB4"/>
    <w:rsid w:val="00C646C0"/>
    <w:rsid w:val="00C8113C"/>
    <w:rsid w:val="00C82CD9"/>
    <w:rsid w:val="00C94A9A"/>
    <w:rsid w:val="00C97A0A"/>
    <w:rsid w:val="00CA0323"/>
    <w:rsid w:val="00CA040D"/>
    <w:rsid w:val="00CB1FA2"/>
    <w:rsid w:val="00CB6794"/>
    <w:rsid w:val="00D02E2A"/>
    <w:rsid w:val="00D1078E"/>
    <w:rsid w:val="00D16B1B"/>
    <w:rsid w:val="00D2216E"/>
    <w:rsid w:val="00D24776"/>
    <w:rsid w:val="00D25AF0"/>
    <w:rsid w:val="00D55FA8"/>
    <w:rsid w:val="00D630FE"/>
    <w:rsid w:val="00D638A6"/>
    <w:rsid w:val="00D65F46"/>
    <w:rsid w:val="00D7199E"/>
    <w:rsid w:val="00D731BD"/>
    <w:rsid w:val="00D90558"/>
    <w:rsid w:val="00D97BAE"/>
    <w:rsid w:val="00DA6D1D"/>
    <w:rsid w:val="00DC08DE"/>
    <w:rsid w:val="00DD08F5"/>
    <w:rsid w:val="00DE39EC"/>
    <w:rsid w:val="00DE78FF"/>
    <w:rsid w:val="00DF078F"/>
    <w:rsid w:val="00DF3C1F"/>
    <w:rsid w:val="00E04B1E"/>
    <w:rsid w:val="00E24F5F"/>
    <w:rsid w:val="00E4272D"/>
    <w:rsid w:val="00E46C8C"/>
    <w:rsid w:val="00E47E72"/>
    <w:rsid w:val="00E654A3"/>
    <w:rsid w:val="00E76C2D"/>
    <w:rsid w:val="00E77FF6"/>
    <w:rsid w:val="00EB4066"/>
    <w:rsid w:val="00ED599C"/>
    <w:rsid w:val="00EE4821"/>
    <w:rsid w:val="00EE5405"/>
    <w:rsid w:val="00EF2CDA"/>
    <w:rsid w:val="00F0423C"/>
    <w:rsid w:val="00F10DF1"/>
    <w:rsid w:val="00F15AF6"/>
    <w:rsid w:val="00F37EEB"/>
    <w:rsid w:val="00F575B5"/>
    <w:rsid w:val="00F57BB0"/>
    <w:rsid w:val="00F66034"/>
    <w:rsid w:val="00F664EF"/>
    <w:rsid w:val="00F67523"/>
    <w:rsid w:val="00FA1446"/>
    <w:rsid w:val="00FA1E8B"/>
    <w:rsid w:val="00FA551A"/>
    <w:rsid w:val="00FB70A6"/>
    <w:rsid w:val="00FE1B77"/>
    <w:rsid w:val="00FE2A28"/>
    <w:rsid w:val="00FF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132573F-3E5F-45B5-A1C8-3C0F450A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uiPriority w:val="99"/>
    <w:qFormat/>
    <w:pPr>
      <w:jc w:val="center"/>
    </w:pPr>
    <w:rPr>
      <w:b/>
      <w:bCs/>
    </w:rPr>
  </w:style>
  <w:style w:type="paragraph" w:styleId="a5">
    <w:name w:val="Body Text"/>
    <w:basedOn w:val="a"/>
    <w:pPr>
      <w:shd w:val="clear" w:color="auto" w:fill="FFFFFF"/>
      <w:jc w:val="both"/>
    </w:pPr>
    <w:rPr>
      <w:color w:val="000000"/>
      <w:spacing w:val="-6"/>
      <w:sz w:val="30"/>
      <w:szCs w:val="30"/>
    </w:rPr>
  </w:style>
  <w:style w:type="paragraph" w:customStyle="1" w:styleId="a6">
    <w:name w:val=" Знак Знак Знак Знак Знак Знак Знак Знак Знак Знак Знак Знак Знак Знак"/>
    <w:basedOn w:val="a"/>
    <w:rsid w:val="00CB1FA2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semiHidden/>
    <w:rsid w:val="00205B13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6801ED"/>
    <w:pPr>
      <w:spacing w:after="120"/>
      <w:ind w:left="283"/>
    </w:pPr>
    <w:rPr>
      <w:sz w:val="16"/>
      <w:szCs w:val="16"/>
    </w:rPr>
  </w:style>
  <w:style w:type="paragraph" w:styleId="a8">
    <w:name w:val="Block Text"/>
    <w:basedOn w:val="a"/>
    <w:rsid w:val="006801ED"/>
    <w:pPr>
      <w:ind w:left="-57" w:right="-57" w:firstLine="709"/>
    </w:pPr>
    <w:rPr>
      <w:sz w:val="28"/>
    </w:rPr>
  </w:style>
  <w:style w:type="paragraph" w:styleId="a9">
    <w:name w:val="Body Text Indent"/>
    <w:basedOn w:val="a"/>
    <w:rsid w:val="006E1A9E"/>
    <w:pPr>
      <w:spacing w:after="120"/>
      <w:ind w:left="283"/>
    </w:pPr>
  </w:style>
  <w:style w:type="paragraph" w:customStyle="1" w:styleId="underpoint">
    <w:name w:val="underpoint"/>
    <w:basedOn w:val="a"/>
    <w:rsid w:val="006E1A9E"/>
    <w:pPr>
      <w:ind w:firstLine="567"/>
      <w:jc w:val="both"/>
    </w:pPr>
    <w:rPr>
      <w:rFonts w:eastAsia="Arial Unicode MS"/>
    </w:rPr>
  </w:style>
  <w:style w:type="paragraph" w:styleId="2">
    <w:name w:val="Body Text Indent 2"/>
    <w:basedOn w:val="a"/>
    <w:link w:val="20"/>
    <w:rsid w:val="005573A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5573AD"/>
    <w:rPr>
      <w:sz w:val="24"/>
      <w:szCs w:val="24"/>
    </w:rPr>
  </w:style>
  <w:style w:type="character" w:customStyle="1" w:styleId="a4">
    <w:name w:val="Название Знак"/>
    <w:link w:val="a3"/>
    <w:rsid w:val="001E1356"/>
    <w:rPr>
      <w:b/>
      <w:bCs/>
      <w:sz w:val="24"/>
      <w:szCs w:val="24"/>
    </w:rPr>
  </w:style>
  <w:style w:type="paragraph" w:customStyle="1" w:styleId="newncpi">
    <w:name w:val="newncpi"/>
    <w:basedOn w:val="a"/>
    <w:rsid w:val="00E04B1E"/>
    <w:pPr>
      <w:ind w:firstLine="567"/>
      <w:jc w:val="both"/>
    </w:pPr>
  </w:style>
  <w:style w:type="character" w:customStyle="1" w:styleId="FontStyle12">
    <w:name w:val="Font Style12"/>
    <w:rsid w:val="00290235"/>
    <w:rPr>
      <w:rFonts w:ascii="Times New Roman" w:hAnsi="Times New Roman" w:cs="Times New Roman"/>
      <w:sz w:val="28"/>
      <w:szCs w:val="28"/>
    </w:rPr>
  </w:style>
  <w:style w:type="character" w:customStyle="1" w:styleId="aa">
    <w:name w:val="Заголовок Знак"/>
    <w:uiPriority w:val="99"/>
    <w:locked/>
    <w:rsid w:val="001B5D27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20FD3DF4F26A17E38A110D26A15C83FFB87CBE38CC2EB864DC4A2FE621C00716C48C8AD3CC4D171DABA13C7B30CADB7B996037DC7EAEC498429D8E9D5HCz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329B7-8598-408F-B4AB-16CDEFA8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5222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ЗАДАЧИ</vt:lpstr>
    </vt:vector>
  </TitlesOfParts>
  <Company>Minstat</Company>
  <LinksUpToDate>false</LinksUpToDate>
  <CharactersWithSpaces>5820</CharactersWithSpaces>
  <SharedDoc>false</SharedDoc>
  <HLinks>
    <vt:vector size="6" baseType="variant">
      <vt:variant>
        <vt:i4>5636179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consultantplus://offline/ref=120FD3DF4F26A17E38A110D26A15C83FFB87CBE38CC2EB864DC4A2FE621C00716C48C8AD3CC4D171DABA13C7B30CADB7B996037DC7EAEC498429D8E9D5HCz9M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ЗАДАЧИ</dc:title>
  <dc:subject/>
  <dc:creator>Elena.Ruskevich</dc:creator>
  <cp:keywords/>
  <dc:description/>
  <cp:lastModifiedBy>GSU Grodno</cp:lastModifiedBy>
  <cp:revision>2</cp:revision>
  <cp:lastPrinted>2023-05-31T05:30:00Z</cp:lastPrinted>
  <dcterms:created xsi:type="dcterms:W3CDTF">2026-07-02T08:22:00Z</dcterms:created>
  <dcterms:modified xsi:type="dcterms:W3CDTF">2026-07-02T08:22:00Z</dcterms:modified>
</cp:coreProperties>
</file>