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FA" w:rsidRPr="001F7091" w:rsidRDefault="00D804FA" w:rsidP="00D804FA">
      <w:pPr>
        <w:spacing w:before="240" w:after="120"/>
        <w:jc w:val="center"/>
        <w:rPr>
          <w:b/>
          <w:sz w:val="26"/>
          <w:szCs w:val="26"/>
          <w:u w:val="single"/>
        </w:rPr>
      </w:pPr>
      <w:r w:rsidRPr="001F7091">
        <w:rPr>
          <w:b/>
          <w:sz w:val="26"/>
          <w:szCs w:val="26"/>
          <w:u w:val="single"/>
        </w:rPr>
        <w:t xml:space="preserve">ОСНОВНЫЕ ЗАДАЧИ </w:t>
      </w:r>
    </w:p>
    <w:p w:rsidR="00D804FA" w:rsidRPr="001F7091" w:rsidRDefault="00D804FA" w:rsidP="009E1098">
      <w:pPr>
        <w:jc w:val="both"/>
        <w:rPr>
          <w:sz w:val="26"/>
          <w:szCs w:val="26"/>
        </w:rPr>
      </w:pP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организация и проведение государственной кадровой политики, направленной на комплектование органов государственной статистики квалифицированными специалистами, подбор, расстановка кадров в соответствии с их профессиональными, дело</w:t>
      </w:r>
      <w:r w:rsidR="00D804FA" w:rsidRPr="001F7091">
        <w:rPr>
          <w:sz w:val="26"/>
          <w:szCs w:val="26"/>
        </w:rPr>
        <w:t>выми и нравственными качествами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осуществление учета работников и обеспечение про</w:t>
      </w:r>
      <w:r w:rsidR="00D804FA" w:rsidRPr="001F7091">
        <w:rPr>
          <w:sz w:val="26"/>
          <w:szCs w:val="26"/>
        </w:rPr>
        <w:t>хождения государственной службы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организация работы по переподготовке и по</w:t>
      </w:r>
      <w:r w:rsidR="00D804FA" w:rsidRPr="001F7091">
        <w:rPr>
          <w:sz w:val="26"/>
          <w:szCs w:val="26"/>
        </w:rPr>
        <w:t>вышению квалификации работников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 xml:space="preserve">организация работы с кадрами в соответствии с кадровым резервом </w:t>
      </w:r>
      <w:r w:rsidR="00D804FA" w:rsidRPr="001F7091">
        <w:rPr>
          <w:sz w:val="26"/>
          <w:szCs w:val="26"/>
        </w:rPr>
        <w:t xml:space="preserve">Главного </w:t>
      </w:r>
      <w:r w:rsidR="00601387" w:rsidRPr="001F7091">
        <w:rPr>
          <w:sz w:val="26"/>
          <w:szCs w:val="26"/>
        </w:rPr>
        <w:t xml:space="preserve">статистического </w:t>
      </w:r>
      <w:r w:rsidR="00D804FA" w:rsidRPr="001F7091">
        <w:rPr>
          <w:sz w:val="26"/>
          <w:szCs w:val="26"/>
        </w:rPr>
        <w:t>управления</w:t>
      </w:r>
      <w:r w:rsidR="00601387" w:rsidRPr="001F7091">
        <w:rPr>
          <w:sz w:val="26"/>
          <w:szCs w:val="26"/>
        </w:rPr>
        <w:t xml:space="preserve"> Гродненской области (далее – Главное управление)</w:t>
      </w:r>
    </w:p>
    <w:p w:rsidR="00E8476F" w:rsidRPr="001F7091" w:rsidRDefault="00D804FA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формирование резерва кадров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 xml:space="preserve">внедрение в работу по управлению персоналом </w:t>
      </w:r>
      <w:r w:rsidR="00D804FA" w:rsidRPr="001F7091">
        <w:rPr>
          <w:sz w:val="26"/>
          <w:szCs w:val="26"/>
        </w:rPr>
        <w:t>современных кадровых технологий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 w:after="240"/>
        <w:ind w:left="284" w:hanging="284"/>
        <w:jc w:val="both"/>
        <w:rPr>
          <w:sz w:val="26"/>
          <w:szCs w:val="26"/>
        </w:rPr>
      </w:pPr>
      <w:r w:rsidRPr="001F7091">
        <w:rPr>
          <w:sz w:val="26"/>
          <w:szCs w:val="26"/>
        </w:rPr>
        <w:t xml:space="preserve">осуществление контроля за </w:t>
      </w:r>
      <w:r w:rsidR="00D804FA" w:rsidRPr="001F7091">
        <w:rPr>
          <w:sz w:val="26"/>
          <w:szCs w:val="26"/>
        </w:rPr>
        <w:t>соблюдением трудовой дисциплины</w:t>
      </w:r>
    </w:p>
    <w:p w:rsidR="00E8476F" w:rsidRPr="001F7091" w:rsidRDefault="00E8476F" w:rsidP="004B0440">
      <w:pPr>
        <w:pStyle w:val="underpoint"/>
        <w:numPr>
          <w:ilvl w:val="0"/>
          <w:numId w:val="1"/>
        </w:numPr>
        <w:spacing w:before="240" w:after="240"/>
        <w:ind w:left="284" w:hanging="284"/>
        <w:rPr>
          <w:sz w:val="26"/>
          <w:szCs w:val="26"/>
        </w:rPr>
      </w:pPr>
      <w:r w:rsidRPr="001F7091">
        <w:rPr>
          <w:sz w:val="26"/>
          <w:szCs w:val="26"/>
        </w:rPr>
        <w:t>содействие в обеспечении соблюдения законности в деятельности Главного у</w:t>
      </w:r>
      <w:r w:rsidR="00D804FA" w:rsidRPr="001F7091">
        <w:rPr>
          <w:sz w:val="26"/>
          <w:szCs w:val="26"/>
        </w:rPr>
        <w:t>правления и его должностных лиц</w:t>
      </w:r>
    </w:p>
    <w:p w:rsidR="00E8476F" w:rsidRPr="001F7091" w:rsidRDefault="00E8476F" w:rsidP="004B0440">
      <w:pPr>
        <w:pStyle w:val="underpoint"/>
        <w:numPr>
          <w:ilvl w:val="0"/>
          <w:numId w:val="1"/>
        </w:numPr>
        <w:spacing w:before="240" w:after="240"/>
        <w:ind w:left="284" w:hanging="284"/>
        <w:rPr>
          <w:sz w:val="26"/>
          <w:szCs w:val="26"/>
        </w:rPr>
      </w:pPr>
      <w:r w:rsidRPr="001F7091">
        <w:rPr>
          <w:sz w:val="26"/>
          <w:szCs w:val="26"/>
        </w:rPr>
        <w:t>непосредственное участие в разработке проектов нормативных</w:t>
      </w:r>
      <w:r w:rsidR="00D804FA" w:rsidRPr="001F7091">
        <w:rPr>
          <w:sz w:val="26"/>
          <w:szCs w:val="26"/>
        </w:rPr>
        <w:t xml:space="preserve"> правовых и иных правовых актов</w:t>
      </w:r>
    </w:p>
    <w:p w:rsidR="00E8476F" w:rsidRPr="001F7091" w:rsidRDefault="00E8476F" w:rsidP="004B0440">
      <w:pPr>
        <w:pStyle w:val="underpoint"/>
        <w:numPr>
          <w:ilvl w:val="0"/>
          <w:numId w:val="1"/>
        </w:numPr>
        <w:spacing w:before="240" w:after="240"/>
        <w:ind w:left="284" w:hanging="284"/>
        <w:rPr>
          <w:sz w:val="26"/>
          <w:szCs w:val="26"/>
        </w:rPr>
      </w:pPr>
      <w:r w:rsidRPr="001F7091">
        <w:rPr>
          <w:sz w:val="26"/>
          <w:szCs w:val="26"/>
        </w:rPr>
        <w:t>ведение учета приказов</w:t>
      </w:r>
      <w:r w:rsidRPr="001F7091">
        <w:rPr>
          <w:color w:val="000000" w:themeColor="text1"/>
          <w:sz w:val="26"/>
          <w:szCs w:val="26"/>
        </w:rPr>
        <w:t xml:space="preserve">, принятых </w:t>
      </w:r>
      <w:r w:rsidRPr="001F7091">
        <w:rPr>
          <w:sz w:val="26"/>
          <w:szCs w:val="26"/>
        </w:rPr>
        <w:t xml:space="preserve">(изданных) </w:t>
      </w:r>
      <w:r w:rsidR="00D804FA" w:rsidRPr="001F7091">
        <w:rPr>
          <w:sz w:val="26"/>
          <w:szCs w:val="26"/>
        </w:rPr>
        <w:t>начальником Главного управления</w:t>
      </w:r>
    </w:p>
    <w:p w:rsidR="00E8476F" w:rsidRPr="001F7091" w:rsidRDefault="00E8476F" w:rsidP="004B0440">
      <w:pPr>
        <w:pStyle w:val="underpoint"/>
        <w:numPr>
          <w:ilvl w:val="0"/>
          <w:numId w:val="1"/>
        </w:numPr>
        <w:spacing w:before="240" w:after="240"/>
        <w:ind w:left="284" w:hanging="284"/>
        <w:rPr>
          <w:sz w:val="26"/>
          <w:szCs w:val="26"/>
        </w:rPr>
      </w:pPr>
      <w:r w:rsidRPr="001F7091">
        <w:rPr>
          <w:sz w:val="26"/>
          <w:szCs w:val="26"/>
        </w:rPr>
        <w:t>представление интересов Главного управления в судах и иных государственн</w:t>
      </w:r>
      <w:r w:rsidR="00D804FA" w:rsidRPr="001F7091">
        <w:rPr>
          <w:sz w:val="26"/>
          <w:szCs w:val="26"/>
        </w:rPr>
        <w:t>ых органах по правовым вопросам</w:t>
      </w:r>
    </w:p>
    <w:p w:rsidR="00D804FA" w:rsidRPr="001F7091" w:rsidRDefault="00D804FA" w:rsidP="00D804FA">
      <w:pPr>
        <w:pStyle w:val="underpoint"/>
        <w:ind w:left="284" w:firstLine="0"/>
        <w:rPr>
          <w:sz w:val="26"/>
          <w:szCs w:val="26"/>
        </w:rPr>
      </w:pPr>
    </w:p>
    <w:p w:rsidR="00D804FA" w:rsidRPr="001F7091" w:rsidRDefault="00D804FA" w:rsidP="00D804FA">
      <w:pPr>
        <w:spacing w:before="240" w:after="120"/>
        <w:jc w:val="center"/>
        <w:rPr>
          <w:b/>
          <w:sz w:val="26"/>
          <w:szCs w:val="26"/>
          <w:u w:val="single"/>
        </w:rPr>
      </w:pPr>
      <w:r w:rsidRPr="001F7091">
        <w:rPr>
          <w:b/>
          <w:sz w:val="26"/>
          <w:szCs w:val="26"/>
          <w:u w:val="single"/>
        </w:rPr>
        <w:t xml:space="preserve">ОСНОВНЫЕ ФУНКЦИИ </w:t>
      </w:r>
    </w:p>
    <w:p w:rsidR="00D804FA" w:rsidRPr="001F7091" w:rsidRDefault="00D804FA" w:rsidP="00D804FA">
      <w:pPr>
        <w:jc w:val="both"/>
        <w:rPr>
          <w:sz w:val="26"/>
          <w:szCs w:val="26"/>
        </w:rPr>
      </w:pP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изучает и анализирует совместно с руководителями структурных подразделений Главного управления имеющийся кадровый потенциал, профессиональные, деловые и личностные качества работников в целях более эффективного использования персонала в с</w:t>
      </w:r>
      <w:r w:rsidR="00D804FA" w:rsidRPr="001F7091">
        <w:rPr>
          <w:sz w:val="26"/>
          <w:szCs w:val="26"/>
        </w:rPr>
        <w:t>оответствии с его квалификацией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 xml:space="preserve">обеспечивает прохождение государственной службы в соответствии с профессией, специальностью и квалификацией государственного служащего с учетом требований Закона Республики Беларусь </w:t>
      </w:r>
      <w:r w:rsidR="00CE7C49" w:rsidRPr="001F7091">
        <w:rPr>
          <w:sz w:val="26"/>
          <w:szCs w:val="26"/>
        </w:rPr>
        <w:t xml:space="preserve">от 14 июня 2003 г. № 204 – З </w:t>
      </w:r>
      <w:r w:rsidRPr="001F7091">
        <w:rPr>
          <w:sz w:val="26"/>
          <w:szCs w:val="26"/>
        </w:rPr>
        <w:t>«О государственной службе в Республике Белар</w:t>
      </w:r>
      <w:r w:rsidR="00D804FA" w:rsidRPr="001F7091">
        <w:rPr>
          <w:sz w:val="26"/>
          <w:szCs w:val="26"/>
        </w:rPr>
        <w:t>усь» и законодательства о труде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обеспечивает проведение квалификационного экзамена для лиц, впервые поступ</w:t>
      </w:r>
      <w:r w:rsidR="00D804FA" w:rsidRPr="001F7091">
        <w:rPr>
          <w:sz w:val="26"/>
          <w:szCs w:val="26"/>
        </w:rPr>
        <w:t>ающих на государственную службу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lastRenderedPageBreak/>
        <w:t>разрабатывает кадр</w:t>
      </w:r>
      <w:r w:rsidR="00D804FA" w:rsidRPr="001F7091">
        <w:rPr>
          <w:sz w:val="26"/>
          <w:szCs w:val="26"/>
        </w:rPr>
        <w:t>овый резерв Главного управления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оформляет приказы начальника Главного управления о назначении (приеме), увольнении, переводе и перемещении работников, ведет работу по заключению контрактов (трудовых договоров) с работниками, их продлению, внесению изменений и дополнений в соответствии с законод</w:t>
      </w:r>
      <w:r w:rsidR="00D804FA" w:rsidRPr="001F7091">
        <w:rPr>
          <w:sz w:val="26"/>
          <w:szCs w:val="26"/>
        </w:rPr>
        <w:t>ательством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 xml:space="preserve">оформляет и принимает обязательства от государственных должностных лиц, лиц, претендующих на занятие должности государственного должностного лица, по соблюдению ограничений, установленных Законом Республики Беларусь </w:t>
      </w:r>
      <w:r w:rsidR="00601387" w:rsidRPr="001F7091">
        <w:rPr>
          <w:sz w:val="26"/>
          <w:szCs w:val="26"/>
        </w:rPr>
        <w:t xml:space="preserve">от 15 июля 2015 г. № 305 - З </w:t>
      </w:r>
      <w:r w:rsidRPr="001F7091">
        <w:rPr>
          <w:sz w:val="26"/>
          <w:szCs w:val="26"/>
        </w:rPr>
        <w:t>«О борьбе с коррупцией»</w:t>
      </w:r>
      <w:r w:rsidR="00601387" w:rsidRPr="001F7091">
        <w:rPr>
          <w:sz w:val="26"/>
          <w:szCs w:val="26"/>
        </w:rPr>
        <w:t xml:space="preserve"> </w:t>
      </w:r>
      <w:r w:rsidRPr="001F7091">
        <w:rPr>
          <w:sz w:val="26"/>
          <w:szCs w:val="26"/>
        </w:rPr>
        <w:t xml:space="preserve">и Законом Республики Беларусь </w:t>
      </w:r>
      <w:r w:rsidR="00601387" w:rsidRPr="001F7091">
        <w:rPr>
          <w:sz w:val="26"/>
          <w:szCs w:val="26"/>
        </w:rPr>
        <w:t xml:space="preserve">                             от 14 июня 2003 г. № 204 – З " </w:t>
      </w:r>
      <w:r w:rsidRPr="001F7091">
        <w:rPr>
          <w:sz w:val="26"/>
          <w:szCs w:val="26"/>
        </w:rPr>
        <w:t>«О государственно</w:t>
      </w:r>
      <w:r w:rsidR="00D804FA" w:rsidRPr="001F7091">
        <w:rPr>
          <w:sz w:val="26"/>
          <w:szCs w:val="26"/>
        </w:rPr>
        <w:t>й службе в Республике Беларусь»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осуществляет персонифицированный учет</w:t>
      </w:r>
      <w:r w:rsidR="00D804FA" w:rsidRPr="001F7091">
        <w:rPr>
          <w:sz w:val="26"/>
          <w:szCs w:val="26"/>
        </w:rPr>
        <w:t xml:space="preserve"> работников Главного управления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 xml:space="preserve">осуществляет оформление, выдачу, замену, учет служебных удостоверений в соответствии с Указом Президента Республики Беларусь от 18 марта </w:t>
      </w:r>
      <w:smartTag w:uri="urn:schemas-microsoft-com:office:smarttags" w:element="metricconverter">
        <w:smartTagPr>
          <w:attr w:name="ProductID" w:val="2008 г"/>
        </w:smartTagPr>
        <w:r w:rsidRPr="001F7091">
          <w:rPr>
            <w:sz w:val="26"/>
            <w:szCs w:val="26"/>
          </w:rPr>
          <w:t>2008 г</w:t>
        </w:r>
      </w:smartTag>
      <w:r w:rsidRPr="001F7091">
        <w:rPr>
          <w:sz w:val="26"/>
          <w:szCs w:val="26"/>
        </w:rPr>
        <w:t>. № 159 «О порядке выдачи и использ</w:t>
      </w:r>
      <w:r w:rsidR="00D804FA" w:rsidRPr="001F7091">
        <w:rPr>
          <w:sz w:val="26"/>
          <w:szCs w:val="26"/>
        </w:rPr>
        <w:t>ования служебных удостоверений»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осуществляет прием, регистрацию и проверку правильности заполнения д</w:t>
      </w:r>
      <w:r w:rsidR="00D804FA" w:rsidRPr="001F7091">
        <w:rPr>
          <w:sz w:val="26"/>
          <w:szCs w:val="26"/>
        </w:rPr>
        <w:t>еклараций о доходах и имуществе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участвует в разработке и совершенствовании организационной структуры, штатного</w:t>
      </w:r>
      <w:r w:rsidR="00D804FA" w:rsidRPr="001F7091">
        <w:rPr>
          <w:sz w:val="26"/>
          <w:szCs w:val="26"/>
        </w:rPr>
        <w:t xml:space="preserve"> расписания Главного управления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совместно с руководителями структурных подразделений Главного управления организует повышение квалификации и переподг</w:t>
      </w:r>
      <w:r w:rsidR="00D804FA" w:rsidRPr="001F7091">
        <w:rPr>
          <w:sz w:val="26"/>
          <w:szCs w:val="26"/>
        </w:rPr>
        <w:t>отовку государственных служащих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совместно с руководителями структурных подразделений Главного управления вносит предложения по формированию резерва кадров, перспективного кадрового резерва, по его использовани</w:t>
      </w:r>
      <w:r w:rsidR="00D804FA" w:rsidRPr="001F7091">
        <w:rPr>
          <w:sz w:val="26"/>
          <w:szCs w:val="26"/>
        </w:rPr>
        <w:t>ю, организует работу с резервом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организу</w:t>
      </w:r>
      <w:r w:rsidR="00D804FA" w:rsidRPr="001F7091">
        <w:rPr>
          <w:sz w:val="26"/>
          <w:szCs w:val="26"/>
        </w:rPr>
        <w:t>ет работу по присвоению классов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осуществляет подсчет стажа работы, стажа государственн</w:t>
      </w:r>
      <w:r w:rsidR="00D804FA" w:rsidRPr="001F7091">
        <w:rPr>
          <w:sz w:val="26"/>
          <w:szCs w:val="26"/>
        </w:rPr>
        <w:t>ой службы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обеспечивает проведение аттестации государс</w:t>
      </w:r>
      <w:r w:rsidR="00D804FA" w:rsidRPr="001F7091">
        <w:rPr>
          <w:sz w:val="26"/>
          <w:szCs w:val="26"/>
        </w:rPr>
        <w:t>твенных служащих и специалистов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осуществляет персональный и воинский учет работников, бронирование военнообязанных, ведение личных дел работников, выдает справки о</w:t>
      </w:r>
      <w:r w:rsidR="00D804FA" w:rsidRPr="001F7091">
        <w:rPr>
          <w:sz w:val="26"/>
          <w:szCs w:val="26"/>
        </w:rPr>
        <w:t xml:space="preserve"> трудовой деятельности и другие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готовит документы, необходимые для назначения пенсий, а также для представления работни</w:t>
      </w:r>
      <w:r w:rsidR="00D804FA" w:rsidRPr="001F7091">
        <w:rPr>
          <w:sz w:val="26"/>
          <w:szCs w:val="26"/>
        </w:rPr>
        <w:t>ков к поощрениям и награждениям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заказывает, оформляет, хранит и выдает трудовые книжки, своевременно вносит в них</w:t>
      </w:r>
      <w:r w:rsidR="00D804FA" w:rsidRPr="001F7091">
        <w:rPr>
          <w:sz w:val="26"/>
          <w:szCs w:val="26"/>
        </w:rPr>
        <w:t xml:space="preserve"> необходимые записи и изменения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по предложениям руководителей структурных подразделений Главного управления составляет график трудовых отпусков работников и</w:t>
      </w:r>
      <w:r w:rsidR="00D804FA" w:rsidRPr="001F7091">
        <w:rPr>
          <w:sz w:val="26"/>
          <w:szCs w:val="26"/>
        </w:rPr>
        <w:t xml:space="preserve"> контролирует ход их выполнения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lastRenderedPageBreak/>
        <w:t>оформляет все виды государственной статистической</w:t>
      </w:r>
      <w:r w:rsidR="00D804FA" w:rsidRPr="001F7091">
        <w:rPr>
          <w:sz w:val="26"/>
          <w:szCs w:val="26"/>
        </w:rPr>
        <w:t xml:space="preserve"> отчетности по работе с кадрами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 xml:space="preserve">подготавливает и представляет материалы, инструкции, справки, отчеты, доклады и другие документы по кадровым вопросам в соответствии с указаниями </w:t>
      </w:r>
      <w:proofErr w:type="spellStart"/>
      <w:r w:rsidRPr="001F7091">
        <w:rPr>
          <w:sz w:val="26"/>
          <w:szCs w:val="26"/>
        </w:rPr>
        <w:t>Белстата</w:t>
      </w:r>
      <w:proofErr w:type="spellEnd"/>
      <w:r w:rsidRPr="001F7091">
        <w:rPr>
          <w:sz w:val="26"/>
          <w:szCs w:val="26"/>
        </w:rPr>
        <w:t xml:space="preserve"> и запросами государств</w:t>
      </w:r>
      <w:r w:rsidR="00D804FA" w:rsidRPr="001F7091">
        <w:rPr>
          <w:sz w:val="26"/>
          <w:szCs w:val="26"/>
        </w:rPr>
        <w:t>енных органов (должностных лиц)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консультирует государственных служащих по вопросам прохождения ими службы в Главном управлении, порядка заполнения деклараций о доходах и имуществе и другим, входящи</w:t>
      </w:r>
      <w:r w:rsidR="00D804FA" w:rsidRPr="001F7091">
        <w:rPr>
          <w:sz w:val="26"/>
          <w:szCs w:val="26"/>
        </w:rPr>
        <w:t>м в компетенцию отдела вопросам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совместно с руководителями структурных подразделений Главного управления контролирует выполнение правил в</w:t>
      </w:r>
      <w:r w:rsidR="00D804FA" w:rsidRPr="001F7091">
        <w:rPr>
          <w:sz w:val="26"/>
          <w:szCs w:val="26"/>
        </w:rPr>
        <w:t>нутреннего трудового распорядка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разрабатывает проекты нормативных правовых актов Главного управления (приказы, положения) и другие д</w:t>
      </w:r>
      <w:r w:rsidR="00D804FA" w:rsidRPr="001F7091">
        <w:rPr>
          <w:sz w:val="26"/>
          <w:szCs w:val="26"/>
        </w:rPr>
        <w:t>окументы по работе с персоналом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совместно с другими структурными подразделениями Главного управления рассматривает в установленном порядке обращения граждан, в том числе индивидуальных предпринимателей, а также юридических лиц по вопросам, о</w:t>
      </w:r>
      <w:r w:rsidR="00D804FA" w:rsidRPr="001F7091">
        <w:rPr>
          <w:sz w:val="26"/>
          <w:szCs w:val="26"/>
        </w:rPr>
        <w:t>тносящимся к компетенции отдела</w:t>
      </w:r>
    </w:p>
    <w:p w:rsidR="00E8476F" w:rsidRPr="001F7091" w:rsidRDefault="00E8476F" w:rsidP="004B0440">
      <w:pPr>
        <w:pStyle w:val="underpoint"/>
        <w:numPr>
          <w:ilvl w:val="0"/>
          <w:numId w:val="1"/>
        </w:numPr>
        <w:spacing w:before="240"/>
        <w:ind w:left="284" w:hanging="284"/>
        <w:rPr>
          <w:sz w:val="26"/>
          <w:szCs w:val="26"/>
        </w:rPr>
      </w:pPr>
      <w:r w:rsidRPr="001F7091">
        <w:rPr>
          <w:sz w:val="26"/>
          <w:szCs w:val="26"/>
        </w:rPr>
        <w:t>участвует в подготовке структурными подразделениями либо самостоятельно подготавливает предложения о совершенствовании законодательства по направлениям деятельности Главного управления, участвует в разработке проектов нормативных</w:t>
      </w:r>
      <w:r w:rsidR="00D804FA" w:rsidRPr="001F7091">
        <w:rPr>
          <w:sz w:val="26"/>
          <w:szCs w:val="26"/>
        </w:rPr>
        <w:t xml:space="preserve"> правовых и иных правовых актов</w:t>
      </w:r>
    </w:p>
    <w:p w:rsidR="00E8476F" w:rsidRPr="001F7091" w:rsidRDefault="00E8476F" w:rsidP="004B0440">
      <w:pPr>
        <w:pStyle w:val="underpoint"/>
        <w:numPr>
          <w:ilvl w:val="0"/>
          <w:numId w:val="1"/>
        </w:numPr>
        <w:spacing w:before="240"/>
        <w:ind w:left="284" w:hanging="284"/>
        <w:rPr>
          <w:sz w:val="26"/>
          <w:szCs w:val="26"/>
        </w:rPr>
      </w:pPr>
      <w:r w:rsidRPr="001F7091">
        <w:rPr>
          <w:sz w:val="26"/>
          <w:szCs w:val="26"/>
        </w:rPr>
        <w:t>проводит обязательную юридическую экспертизу проектов локальных нормативных правовых актов Главного управления, разработанных самим Глав</w:t>
      </w:r>
      <w:r w:rsidR="00D804FA" w:rsidRPr="001F7091">
        <w:rPr>
          <w:sz w:val="26"/>
          <w:szCs w:val="26"/>
        </w:rPr>
        <w:t>ным управлением</w:t>
      </w:r>
    </w:p>
    <w:p w:rsidR="00E8476F" w:rsidRPr="001F7091" w:rsidRDefault="00E8476F" w:rsidP="004B0440">
      <w:pPr>
        <w:pStyle w:val="underpoint"/>
        <w:numPr>
          <w:ilvl w:val="0"/>
          <w:numId w:val="1"/>
        </w:numPr>
        <w:spacing w:before="240"/>
        <w:ind w:left="284" w:hanging="284"/>
        <w:rPr>
          <w:sz w:val="26"/>
          <w:szCs w:val="26"/>
        </w:rPr>
      </w:pPr>
      <w:r w:rsidRPr="001F7091">
        <w:rPr>
          <w:sz w:val="26"/>
          <w:szCs w:val="26"/>
        </w:rPr>
        <w:t>участвует в подготовке структурными подразделениями либо самостоятельно подготавливает предложения о признании утратившими силу, изменении или дополнении локальных нормативных правовых актов Главного управления в целях обеспечения их внутренней согласованности и приведения в соответствие с законами Республики Беларусь, декретами и указами Президента Республики Беларусь, постановлениями Совет</w:t>
      </w:r>
      <w:r w:rsidR="00D804FA" w:rsidRPr="001F7091">
        <w:rPr>
          <w:sz w:val="26"/>
          <w:szCs w:val="26"/>
        </w:rPr>
        <w:t>а Министров Республики Беларусь</w:t>
      </w:r>
    </w:p>
    <w:p w:rsidR="00E8476F" w:rsidRPr="001F7091" w:rsidRDefault="00E8476F" w:rsidP="004B0440">
      <w:pPr>
        <w:pStyle w:val="underpoint"/>
        <w:numPr>
          <w:ilvl w:val="0"/>
          <w:numId w:val="1"/>
        </w:numPr>
        <w:spacing w:before="240"/>
        <w:ind w:left="284" w:hanging="284"/>
        <w:rPr>
          <w:sz w:val="26"/>
          <w:szCs w:val="26"/>
        </w:rPr>
      </w:pPr>
      <w:r w:rsidRPr="001F7091">
        <w:rPr>
          <w:sz w:val="26"/>
          <w:szCs w:val="26"/>
        </w:rPr>
        <w:t>по поручениям руководства участв</w:t>
      </w:r>
      <w:bookmarkStart w:id="0" w:name="_GoBack"/>
      <w:bookmarkEnd w:id="0"/>
      <w:r w:rsidRPr="001F7091">
        <w:rPr>
          <w:sz w:val="26"/>
          <w:szCs w:val="26"/>
        </w:rPr>
        <w:t>ует в рассмотрении другими структурными подразделениями поступающих в Главное управление проектов нормативных правовых и иных правовых актов и дает заключения на поступившие проекты нормативных правовых и иных правовых актов, касающие</w:t>
      </w:r>
      <w:r w:rsidR="00D804FA" w:rsidRPr="001F7091">
        <w:rPr>
          <w:sz w:val="26"/>
          <w:szCs w:val="26"/>
        </w:rPr>
        <w:t>ся нормотворческой деятельности</w:t>
      </w:r>
    </w:p>
    <w:p w:rsidR="00E8476F" w:rsidRPr="001F7091" w:rsidRDefault="00E8476F" w:rsidP="004B0440">
      <w:pPr>
        <w:pStyle w:val="underpoint"/>
        <w:numPr>
          <w:ilvl w:val="0"/>
          <w:numId w:val="1"/>
        </w:numPr>
        <w:spacing w:before="240"/>
        <w:ind w:left="284" w:hanging="284"/>
        <w:rPr>
          <w:sz w:val="26"/>
          <w:szCs w:val="26"/>
        </w:rPr>
      </w:pPr>
      <w:r w:rsidRPr="001F7091">
        <w:rPr>
          <w:sz w:val="26"/>
          <w:szCs w:val="26"/>
        </w:rPr>
        <w:t>обобщает совместно с другими структурными подразделениями и анализирует правоприменительную практику Главного управления, вносит пре</w:t>
      </w:r>
      <w:r w:rsidR="00D804FA" w:rsidRPr="001F7091">
        <w:rPr>
          <w:sz w:val="26"/>
          <w:szCs w:val="26"/>
        </w:rPr>
        <w:t>дложения о ее совершенствовании</w:t>
      </w:r>
    </w:p>
    <w:p w:rsidR="00E8476F" w:rsidRPr="001F7091" w:rsidRDefault="00E8476F" w:rsidP="004B0440">
      <w:pPr>
        <w:pStyle w:val="a3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sz w:val="26"/>
          <w:szCs w:val="26"/>
        </w:rPr>
      </w:pPr>
      <w:r w:rsidRPr="001F7091">
        <w:rPr>
          <w:sz w:val="26"/>
          <w:szCs w:val="26"/>
        </w:rPr>
        <w:t>осуществляет в пределах своей компетенции иные функции, предусмо</w:t>
      </w:r>
      <w:r w:rsidR="00D804FA" w:rsidRPr="001F7091">
        <w:rPr>
          <w:sz w:val="26"/>
          <w:szCs w:val="26"/>
        </w:rPr>
        <w:t>тренные актами законодательства</w:t>
      </w:r>
    </w:p>
    <w:p w:rsidR="00F9256F" w:rsidRPr="001F7091" w:rsidRDefault="00F9256F" w:rsidP="004B0440">
      <w:pPr>
        <w:pStyle w:val="HTML"/>
        <w:shd w:val="clear" w:color="auto" w:fill="FFFFFF"/>
        <w:spacing w:before="240"/>
        <w:ind w:left="284" w:hanging="284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</w:p>
    <w:sectPr w:rsidR="00F9256F" w:rsidRPr="001F7091" w:rsidSect="00910DD4">
      <w:type w:val="continuous"/>
      <w:pgSz w:w="11905" w:h="16837"/>
      <w:pgMar w:top="1134" w:right="567" w:bottom="1134" w:left="1701" w:header="454" w:footer="170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A2E8F"/>
    <w:multiLevelType w:val="hybridMultilevel"/>
    <w:tmpl w:val="D6C0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6F"/>
    <w:rsid w:val="000548F9"/>
    <w:rsid w:val="000557FD"/>
    <w:rsid w:val="00064AFE"/>
    <w:rsid w:val="000A45D8"/>
    <w:rsid w:val="000C368E"/>
    <w:rsid w:val="001D0CE1"/>
    <w:rsid w:val="001F7091"/>
    <w:rsid w:val="002430CE"/>
    <w:rsid w:val="002B5AB3"/>
    <w:rsid w:val="003E646B"/>
    <w:rsid w:val="003E6E90"/>
    <w:rsid w:val="004259F4"/>
    <w:rsid w:val="004B0440"/>
    <w:rsid w:val="004F14D8"/>
    <w:rsid w:val="005125D7"/>
    <w:rsid w:val="005348D0"/>
    <w:rsid w:val="00545F74"/>
    <w:rsid w:val="005A5EF6"/>
    <w:rsid w:val="005D0EB3"/>
    <w:rsid w:val="005D4A49"/>
    <w:rsid w:val="00601387"/>
    <w:rsid w:val="00696BF4"/>
    <w:rsid w:val="00770734"/>
    <w:rsid w:val="00833DF1"/>
    <w:rsid w:val="00867466"/>
    <w:rsid w:val="008928FD"/>
    <w:rsid w:val="008F269D"/>
    <w:rsid w:val="00910DD4"/>
    <w:rsid w:val="00922AE8"/>
    <w:rsid w:val="00965A42"/>
    <w:rsid w:val="009B0CAF"/>
    <w:rsid w:val="009E1098"/>
    <w:rsid w:val="00AD03F8"/>
    <w:rsid w:val="00B47AE4"/>
    <w:rsid w:val="00B658A2"/>
    <w:rsid w:val="00B80369"/>
    <w:rsid w:val="00BB4A37"/>
    <w:rsid w:val="00BC7448"/>
    <w:rsid w:val="00BD1290"/>
    <w:rsid w:val="00BF7389"/>
    <w:rsid w:val="00C6182F"/>
    <w:rsid w:val="00CA5F90"/>
    <w:rsid w:val="00CE7C49"/>
    <w:rsid w:val="00D804FA"/>
    <w:rsid w:val="00D94121"/>
    <w:rsid w:val="00DC5FC7"/>
    <w:rsid w:val="00E1091D"/>
    <w:rsid w:val="00E8476F"/>
    <w:rsid w:val="00EC5BB2"/>
    <w:rsid w:val="00F2487D"/>
    <w:rsid w:val="00F270B5"/>
    <w:rsid w:val="00F43211"/>
    <w:rsid w:val="00F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623541-8736-447C-A727-B3A6D4BA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E8476F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E847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C3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6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"/>
    <w:basedOn w:val="a"/>
    <w:rsid w:val="00D804F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Елена Николаевна</dc:creator>
  <cp:lastModifiedBy>Дорофеева Елена Николаевна</cp:lastModifiedBy>
  <cp:revision>8</cp:revision>
  <dcterms:created xsi:type="dcterms:W3CDTF">2019-08-22T12:52:00Z</dcterms:created>
  <dcterms:modified xsi:type="dcterms:W3CDTF">2019-08-22T14:31:00Z</dcterms:modified>
</cp:coreProperties>
</file>